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79" w:rsidRDefault="005D36D2" w:rsidP="00DB3CE8">
      <w:pPr>
        <w:jc w:val="center"/>
      </w:pPr>
      <w:r>
        <w:rPr>
          <w:noProof/>
          <w:lang w:val="en-US"/>
        </w:rPr>
        <w:drawing>
          <wp:inline distT="0" distB="0" distL="0" distR="0">
            <wp:extent cx="1857375" cy="581025"/>
            <wp:effectExtent l="19050" t="0" r="9525" b="0"/>
            <wp:docPr id="1" name="Picture 0" descr="WU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UN-large.jpg"/>
                    <pic:cNvPicPr>
                      <a:picLocks noChangeAspect="1" noChangeArrowheads="1"/>
                    </pic:cNvPicPr>
                  </pic:nvPicPr>
                  <pic:blipFill>
                    <a:blip r:embed="rId9" cstate="print"/>
                    <a:srcRect/>
                    <a:stretch>
                      <a:fillRect/>
                    </a:stretch>
                  </pic:blipFill>
                  <pic:spPr bwMode="auto">
                    <a:xfrm>
                      <a:off x="0" y="0"/>
                      <a:ext cx="1857375" cy="581025"/>
                    </a:xfrm>
                    <a:prstGeom prst="rect">
                      <a:avLst/>
                    </a:prstGeom>
                    <a:noFill/>
                    <a:ln w="9525">
                      <a:noFill/>
                      <a:miter lim="800000"/>
                      <a:headEnd/>
                      <a:tailEnd/>
                    </a:ln>
                  </pic:spPr>
                </pic:pic>
              </a:graphicData>
            </a:graphic>
          </wp:inline>
        </w:drawing>
      </w:r>
    </w:p>
    <w:p w:rsidR="00A63E79" w:rsidRDefault="00A63E79" w:rsidP="00DB3CE8">
      <w:pPr>
        <w:jc w:val="center"/>
        <w:rPr>
          <w:b/>
        </w:rPr>
      </w:pPr>
      <w:r w:rsidRPr="00DB3CE8">
        <w:rPr>
          <w:b/>
        </w:rPr>
        <w:t xml:space="preserve">WUN </w:t>
      </w:r>
      <w:r>
        <w:rPr>
          <w:b/>
        </w:rPr>
        <w:t xml:space="preserve">Research </w:t>
      </w:r>
      <w:r w:rsidRPr="00DB3CE8">
        <w:rPr>
          <w:b/>
        </w:rPr>
        <w:t>Development Fund</w:t>
      </w:r>
      <w:r>
        <w:rPr>
          <w:b/>
        </w:rPr>
        <w:t xml:space="preserve"> </w:t>
      </w:r>
      <w:r w:rsidR="008A5FE8">
        <w:rPr>
          <w:b/>
        </w:rPr>
        <w:t xml:space="preserve">2014 </w:t>
      </w:r>
      <w:r>
        <w:rPr>
          <w:b/>
        </w:rPr>
        <w:t>- Guidelines</w:t>
      </w:r>
      <w:r w:rsidRPr="00DB3CE8">
        <w:rPr>
          <w:b/>
        </w:rPr>
        <w:t xml:space="preserve"> </w:t>
      </w:r>
    </w:p>
    <w:p w:rsidR="00A63E79" w:rsidRDefault="00A63E79" w:rsidP="00DB3CE8">
      <w:pPr>
        <w:jc w:val="both"/>
      </w:pPr>
      <w:r w:rsidRPr="00DB3CE8">
        <w:t>The Worldwide Universities Network is a global alliance of research intensive universities</w:t>
      </w:r>
      <w:r w:rsidR="00054455">
        <w:t>.</w:t>
      </w:r>
      <w:r w:rsidRPr="00DB3CE8">
        <w:t xml:space="preserve"> </w:t>
      </w:r>
      <w:r>
        <w:t xml:space="preserve"> </w:t>
      </w:r>
      <w:r w:rsidRPr="00DB3CE8">
        <w:t xml:space="preserve">Central to WUN’s mission is the </w:t>
      </w:r>
      <w:r>
        <w:t>fostering</w:t>
      </w:r>
      <w:r w:rsidRPr="00DB3CE8">
        <w:t xml:space="preserve"> of international collaborative research. </w:t>
      </w:r>
      <w:r>
        <w:t xml:space="preserve"> </w:t>
      </w:r>
      <w:r w:rsidRPr="00DB3CE8">
        <w:t>In particular, WUN is committed to the dev</w:t>
      </w:r>
      <w:r>
        <w:t>elopment of</w:t>
      </w:r>
      <w:r w:rsidRPr="00DB3CE8">
        <w:t xml:space="preserve"> interdisciplinary research </w:t>
      </w:r>
      <w:r>
        <w:t>collaborations</w:t>
      </w:r>
      <w:r w:rsidRPr="00DB3CE8">
        <w:t xml:space="preserve"> addressing recognisable </w:t>
      </w:r>
      <w:r w:rsidRPr="0070235F">
        <w:t xml:space="preserve">global challenges. </w:t>
      </w:r>
    </w:p>
    <w:p w:rsidR="003C5970" w:rsidRPr="003C5970" w:rsidRDefault="003C5970" w:rsidP="009126C0">
      <w:pPr>
        <w:spacing w:after="120"/>
        <w:jc w:val="both"/>
        <w:rPr>
          <w:b/>
        </w:rPr>
      </w:pPr>
      <w:r w:rsidRPr="003C5970">
        <w:rPr>
          <w:b/>
        </w:rPr>
        <w:t xml:space="preserve">What is the </w:t>
      </w:r>
      <w:r>
        <w:rPr>
          <w:b/>
        </w:rPr>
        <w:t xml:space="preserve">WUN </w:t>
      </w:r>
      <w:r w:rsidRPr="003C5970">
        <w:rPr>
          <w:b/>
        </w:rPr>
        <w:t>Research Development Fund</w:t>
      </w:r>
      <w:r>
        <w:rPr>
          <w:b/>
        </w:rPr>
        <w:t xml:space="preserve"> (RDF)</w:t>
      </w:r>
      <w:r w:rsidRPr="003C5970">
        <w:rPr>
          <w:b/>
        </w:rPr>
        <w:t>?</w:t>
      </w:r>
    </w:p>
    <w:p w:rsidR="00A63E79" w:rsidRDefault="00A63E79" w:rsidP="00681BBA">
      <w:pPr>
        <w:spacing w:after="120"/>
        <w:jc w:val="both"/>
      </w:pPr>
      <w:r>
        <w:t xml:space="preserve">The </w:t>
      </w:r>
      <w:r w:rsidR="0026630D">
        <w:t xml:space="preserve">RDF </w:t>
      </w:r>
      <w:r>
        <w:t>offers grants of up</w:t>
      </w:r>
      <w:r w:rsidR="00560F7A">
        <w:t xml:space="preserve"> to</w:t>
      </w:r>
      <w:r>
        <w:t xml:space="preserve"> £15,000</w:t>
      </w:r>
      <w:r w:rsidR="00681BBA" w:rsidRPr="00681BBA">
        <w:rPr>
          <w:vertAlign w:val="superscript"/>
        </w:rPr>
        <w:footnoteReference w:id="1"/>
      </w:r>
      <w:r>
        <w:t xml:space="preserve"> (average £10,000) to</w:t>
      </w:r>
      <w:r w:rsidR="00395496">
        <w:t xml:space="preserve"> foster partnership in the network</w:t>
      </w:r>
      <w:r w:rsidR="00985FC5">
        <w:t>, including new members,</w:t>
      </w:r>
      <w:r w:rsidR="00395496">
        <w:t xml:space="preserve"> and</w:t>
      </w:r>
      <w:r>
        <w:t xml:space="preserve"> support research collaborations in the following WUN </w:t>
      </w:r>
      <w:r w:rsidRPr="00681BBA">
        <w:rPr>
          <w:i/>
        </w:rPr>
        <w:t>Global Challenges</w:t>
      </w:r>
      <w:r>
        <w:t>:</w:t>
      </w:r>
    </w:p>
    <w:p w:rsidR="00A63E79" w:rsidRPr="001A3F9D" w:rsidRDefault="00E24CDB" w:rsidP="00DC2C34">
      <w:pPr>
        <w:pStyle w:val="ListParagraph"/>
        <w:numPr>
          <w:ilvl w:val="0"/>
          <w:numId w:val="1"/>
        </w:numPr>
        <w:spacing w:after="120"/>
        <w:jc w:val="both"/>
        <w:rPr>
          <w:b/>
        </w:rPr>
      </w:pPr>
      <w:r>
        <w:rPr>
          <w:b/>
        </w:rPr>
        <w:t>Respond</w:t>
      </w:r>
      <w:r w:rsidR="00A63E79" w:rsidRPr="001A3F9D">
        <w:rPr>
          <w:b/>
        </w:rPr>
        <w:t>ing to Climate Change</w:t>
      </w:r>
      <w:r w:rsidR="001A3F9D">
        <w:rPr>
          <w:b/>
        </w:rPr>
        <w:t xml:space="preserve"> </w:t>
      </w:r>
      <w:r w:rsidR="001A3F9D">
        <w:t>– focussing in the 201</w:t>
      </w:r>
      <w:r w:rsidR="00DC2C34">
        <w:t>4</w:t>
      </w:r>
      <w:r w:rsidR="001A3F9D">
        <w:t xml:space="preserve"> round on </w:t>
      </w:r>
      <w:r w:rsidR="00DC2C34" w:rsidRPr="00DC2C34">
        <w:t>Migration/resilience; Climate/health co-benefits in cities; and Over- and under-nutrition, food security, food systems</w:t>
      </w:r>
      <w:r w:rsidR="007B6A35" w:rsidRPr="007B6A35">
        <w:t>.</w:t>
      </w:r>
    </w:p>
    <w:p w:rsidR="00A63E79" w:rsidRDefault="000D0567" w:rsidP="009126C0">
      <w:pPr>
        <w:pStyle w:val="ListParagraph"/>
        <w:numPr>
          <w:ilvl w:val="0"/>
          <w:numId w:val="1"/>
        </w:numPr>
        <w:spacing w:after="120" w:line="240" w:lineRule="auto"/>
        <w:jc w:val="both"/>
      </w:pPr>
      <w:r w:rsidRPr="00B00F1F">
        <w:rPr>
          <w:b/>
        </w:rPr>
        <w:t>Public Health:</w:t>
      </w:r>
      <w:r>
        <w:t xml:space="preserve"> </w:t>
      </w:r>
      <w:r w:rsidR="00A63E79">
        <w:t>non-communicable disease</w:t>
      </w:r>
      <w:r>
        <w:t xml:space="preserve"> (NCD) </w:t>
      </w:r>
      <w:r w:rsidR="001A3F9D">
        <w:t>– focussing in the 201</w:t>
      </w:r>
      <w:r w:rsidR="00DC2C34">
        <w:t>4</w:t>
      </w:r>
      <w:r w:rsidR="001A3F9D">
        <w:t xml:space="preserve"> round on </w:t>
      </w:r>
      <w:r w:rsidR="00CB2C2D">
        <w:t>health of family and migrants across the life course; the resilience of adolescents in different cultural contexts; and schools as a setting for reducing risk factors associated with NCDs</w:t>
      </w:r>
      <w:r w:rsidR="001A3F9D">
        <w:t>.</w:t>
      </w:r>
    </w:p>
    <w:p w:rsidR="00E4165D" w:rsidRDefault="00054455" w:rsidP="00DC2C34">
      <w:pPr>
        <w:pStyle w:val="ListParagraph"/>
        <w:numPr>
          <w:ilvl w:val="0"/>
          <w:numId w:val="1"/>
        </w:numPr>
        <w:spacing w:after="120" w:line="240" w:lineRule="auto"/>
        <w:jc w:val="both"/>
      </w:pPr>
      <w:r w:rsidRPr="00E4165D">
        <w:rPr>
          <w:b/>
        </w:rPr>
        <w:t>Global</w:t>
      </w:r>
      <w:r w:rsidR="000D0567" w:rsidRPr="00E4165D">
        <w:rPr>
          <w:b/>
        </w:rPr>
        <w:t xml:space="preserve"> Higher Education and Research</w:t>
      </w:r>
      <w:r w:rsidR="001A3F9D">
        <w:t xml:space="preserve"> </w:t>
      </w:r>
      <w:r w:rsidR="00E4165D">
        <w:t>–</w:t>
      </w:r>
      <w:r w:rsidR="001A3F9D">
        <w:t xml:space="preserve"> </w:t>
      </w:r>
      <w:r w:rsidR="00E4165D">
        <w:t xml:space="preserve">focussing the 2014 round on </w:t>
      </w:r>
      <w:r w:rsidR="00DC2C34">
        <w:t>a</w:t>
      </w:r>
      <w:r w:rsidR="00E4165D">
        <w:t xml:space="preserve">ccess and </w:t>
      </w:r>
      <w:r w:rsidR="00DC2C34">
        <w:t>e</w:t>
      </w:r>
      <w:r w:rsidR="00E4165D">
        <w:t xml:space="preserve">quity in </w:t>
      </w:r>
      <w:r w:rsidR="00DC2C34">
        <w:t>h</w:t>
      </w:r>
      <w:r w:rsidR="00E4165D">
        <w:t xml:space="preserve">igher </w:t>
      </w:r>
      <w:r w:rsidR="00DC2C34">
        <w:t>e</w:t>
      </w:r>
      <w:r w:rsidR="00E4165D">
        <w:t xml:space="preserve">ducation: </w:t>
      </w:r>
      <w:r w:rsidR="00DC2C34">
        <w:t>e</w:t>
      </w:r>
      <w:r w:rsidR="00E4165D">
        <w:t xml:space="preserve">conomic and </w:t>
      </w:r>
      <w:r w:rsidR="00DC2C34">
        <w:t>s</w:t>
      </w:r>
      <w:r w:rsidR="00E4165D">
        <w:t xml:space="preserve">ocial </w:t>
      </w:r>
      <w:r w:rsidR="00DC2C34">
        <w:t>o</w:t>
      </w:r>
      <w:r w:rsidR="00E4165D">
        <w:t xml:space="preserve">utcomes of </w:t>
      </w:r>
      <w:r w:rsidR="00DC2C34">
        <w:t>d</w:t>
      </w:r>
      <w:r w:rsidR="00E4165D">
        <w:t xml:space="preserve">iversity and </w:t>
      </w:r>
      <w:r w:rsidR="00DC2C34">
        <w:t>g</w:t>
      </w:r>
      <w:r w:rsidR="00E4165D">
        <w:t>lobalisation</w:t>
      </w:r>
      <w:r w:rsidR="00DC2C34">
        <w:t>.</w:t>
      </w:r>
      <w:r w:rsidR="00E4165D">
        <w:t xml:space="preserve"> </w:t>
      </w:r>
    </w:p>
    <w:p w:rsidR="000D0567" w:rsidRDefault="000D0567" w:rsidP="00DC2C34">
      <w:pPr>
        <w:pStyle w:val="ListParagraph"/>
        <w:numPr>
          <w:ilvl w:val="0"/>
          <w:numId w:val="1"/>
        </w:numPr>
        <w:spacing w:after="120"/>
        <w:jc w:val="both"/>
      </w:pPr>
      <w:r w:rsidRPr="00B00F1F">
        <w:rPr>
          <w:b/>
        </w:rPr>
        <w:t>Understanding Cultures</w:t>
      </w:r>
      <w:r w:rsidR="001A3F9D">
        <w:t xml:space="preserve"> – focussing in the 201</w:t>
      </w:r>
      <w:r w:rsidR="00DC2C34">
        <w:t>4</w:t>
      </w:r>
      <w:r w:rsidR="001A3F9D">
        <w:t xml:space="preserve"> round on </w:t>
      </w:r>
      <w:r w:rsidR="00DC2C34" w:rsidRPr="00DC2C34">
        <w:t>Global Migration and Population; Generations in Global Context and Chinese Culture in the World.</w:t>
      </w:r>
    </w:p>
    <w:p w:rsidR="00A7475A" w:rsidRDefault="00CB2C2D" w:rsidP="00A7475A">
      <w:pPr>
        <w:spacing w:after="120"/>
        <w:jc w:val="both"/>
      </w:pPr>
      <w:r>
        <w:t xml:space="preserve">For more information on the WUN Global Challenges see </w:t>
      </w:r>
      <w:hyperlink r:id="rId10" w:history="1">
        <w:r w:rsidRPr="00CB2C2D">
          <w:rPr>
            <w:rStyle w:val="Hyperlink"/>
          </w:rPr>
          <w:t>www.wun.ac.uk/challenges</w:t>
        </w:r>
      </w:hyperlink>
      <w:r>
        <w:t xml:space="preserve">. </w:t>
      </w:r>
      <w:r w:rsidR="00A7475A">
        <w:t>Proposals that span more than one Global Challenge are welcome.</w:t>
      </w:r>
    </w:p>
    <w:p w:rsidR="0044065B" w:rsidRPr="00C823D8" w:rsidRDefault="00395496" w:rsidP="0044065B">
      <w:pPr>
        <w:pStyle w:val="ListParagraph"/>
        <w:spacing w:before="200" w:after="120" w:line="240" w:lineRule="auto"/>
        <w:ind w:left="0"/>
        <w:jc w:val="both"/>
        <w:rPr>
          <w:rFonts w:cs="Arial"/>
          <w:lang w:eastAsia="en-GB"/>
        </w:rPr>
      </w:pPr>
      <w:r>
        <w:rPr>
          <w:rFonts w:cs="Arial"/>
          <w:lang w:eastAsia="en-GB"/>
        </w:rPr>
        <w:t>The</w:t>
      </w:r>
      <w:r w:rsidR="00C823D8">
        <w:rPr>
          <w:rFonts w:cs="Arial"/>
          <w:lang w:eastAsia="en-GB"/>
        </w:rPr>
        <w:t xml:space="preserve"> </w:t>
      </w:r>
      <w:r>
        <w:rPr>
          <w:rFonts w:cs="Arial"/>
          <w:lang w:eastAsia="en-GB"/>
        </w:rPr>
        <w:t>RDF</w:t>
      </w:r>
      <w:r w:rsidR="00C823D8">
        <w:rPr>
          <w:rFonts w:cs="Arial"/>
          <w:lang w:eastAsia="en-GB"/>
        </w:rPr>
        <w:t xml:space="preserve"> </w:t>
      </w:r>
      <w:r w:rsidR="0044065B" w:rsidRPr="00C823D8">
        <w:rPr>
          <w:rFonts w:cs="Arial"/>
          <w:lang w:eastAsia="en-GB"/>
        </w:rPr>
        <w:t>provid</w:t>
      </w:r>
      <w:r>
        <w:rPr>
          <w:rFonts w:cs="Arial"/>
          <w:lang w:eastAsia="en-GB"/>
        </w:rPr>
        <w:t>es</w:t>
      </w:r>
      <w:r w:rsidR="0044065B" w:rsidRPr="00C823D8">
        <w:rPr>
          <w:rFonts w:cs="Arial"/>
          <w:lang w:eastAsia="en-GB"/>
        </w:rPr>
        <w:t xml:space="preserve"> </w:t>
      </w:r>
      <w:r w:rsidR="0044065B" w:rsidRPr="00CF1F73">
        <w:rPr>
          <w:rFonts w:cs="Arial"/>
          <w:lang w:eastAsia="en-GB"/>
        </w:rPr>
        <w:t>one year</w:t>
      </w:r>
      <w:r w:rsidR="00CF1F73">
        <w:rPr>
          <w:rFonts w:cs="Arial"/>
          <w:lang w:eastAsia="en-GB"/>
        </w:rPr>
        <w:t xml:space="preserve"> </w:t>
      </w:r>
      <w:r w:rsidR="0044065B" w:rsidRPr="00C823D8">
        <w:rPr>
          <w:rFonts w:cs="Arial"/>
          <w:lang w:eastAsia="en-GB"/>
        </w:rPr>
        <w:t xml:space="preserve">of </w:t>
      </w:r>
      <w:r w:rsidR="00C823D8">
        <w:rPr>
          <w:rFonts w:cs="Arial"/>
          <w:lang w:eastAsia="en-GB"/>
        </w:rPr>
        <w:t>seed</w:t>
      </w:r>
      <w:r w:rsidR="0044065B" w:rsidRPr="00C823D8">
        <w:rPr>
          <w:rFonts w:cs="Arial"/>
          <w:lang w:eastAsia="en-GB"/>
        </w:rPr>
        <w:t xml:space="preserve"> funds</w:t>
      </w:r>
      <w:r>
        <w:rPr>
          <w:rFonts w:cs="Arial"/>
          <w:lang w:eastAsia="en-GB"/>
        </w:rPr>
        <w:t xml:space="preserve"> with the firm expectation that funded projects will </w:t>
      </w:r>
      <w:r w:rsidR="003C5970">
        <w:rPr>
          <w:rFonts w:cs="Arial"/>
          <w:lang w:eastAsia="en-GB"/>
        </w:rPr>
        <w:t>result in</w:t>
      </w:r>
      <w:r>
        <w:rPr>
          <w:rFonts w:cs="Arial"/>
          <w:lang w:eastAsia="en-GB"/>
        </w:rPr>
        <w:t xml:space="preserve"> </w:t>
      </w:r>
      <w:r w:rsidR="003C5970">
        <w:rPr>
          <w:rFonts w:cs="Arial"/>
          <w:lang w:eastAsia="en-GB"/>
        </w:rPr>
        <w:t>academic</w:t>
      </w:r>
      <w:r>
        <w:rPr>
          <w:rFonts w:cs="Arial"/>
          <w:lang w:eastAsia="en-GB"/>
        </w:rPr>
        <w:t xml:space="preserve"> publications, policy i</w:t>
      </w:r>
      <w:r w:rsidR="003B26AB">
        <w:rPr>
          <w:rFonts w:cs="Arial"/>
          <w:lang w:eastAsia="en-GB"/>
        </w:rPr>
        <w:t>mpact</w:t>
      </w:r>
      <w:r>
        <w:rPr>
          <w:rFonts w:cs="Arial"/>
          <w:lang w:eastAsia="en-GB"/>
        </w:rPr>
        <w:t xml:space="preserve"> and sustainability through securing funding from external sources</w:t>
      </w:r>
      <w:r w:rsidR="00C823D8">
        <w:rPr>
          <w:rFonts w:cs="Arial"/>
          <w:lang w:eastAsia="en-GB"/>
        </w:rPr>
        <w:t>.</w:t>
      </w:r>
      <w:r w:rsidR="0044065B" w:rsidRPr="00C823D8">
        <w:rPr>
          <w:rFonts w:cs="Arial"/>
          <w:lang w:eastAsia="en-GB"/>
        </w:rPr>
        <w:t xml:space="preserve"> </w:t>
      </w:r>
    </w:p>
    <w:p w:rsidR="003C5970" w:rsidRPr="003C5970" w:rsidRDefault="003C5970" w:rsidP="0017382D">
      <w:pPr>
        <w:spacing w:after="0"/>
        <w:jc w:val="both"/>
        <w:rPr>
          <w:b/>
        </w:rPr>
      </w:pPr>
      <w:r w:rsidRPr="003C5970">
        <w:rPr>
          <w:b/>
        </w:rPr>
        <w:t xml:space="preserve">What </w:t>
      </w:r>
      <w:r w:rsidR="001A3F9D">
        <w:rPr>
          <w:b/>
        </w:rPr>
        <w:t>can RDF funds be used for</w:t>
      </w:r>
      <w:r w:rsidRPr="003C5970">
        <w:rPr>
          <w:b/>
        </w:rPr>
        <w:t>?</w:t>
      </w:r>
    </w:p>
    <w:p w:rsidR="00A63E79" w:rsidRDefault="001A3F9D" w:rsidP="0017382D">
      <w:pPr>
        <w:spacing w:after="0"/>
        <w:jc w:val="both"/>
      </w:pPr>
      <w:r>
        <w:t>RDF funds</w:t>
      </w:r>
      <w:r w:rsidR="00A63E79">
        <w:t xml:space="preserve"> may</w:t>
      </w:r>
      <w:r>
        <w:t xml:space="preserve"> cover the costs of </w:t>
      </w:r>
      <w:r w:rsidR="00A63E79">
        <w:t xml:space="preserve">exploratory research initiatives, targeted workshops, faculty exchanges and the formation of collaborative networks, among other activities.  Applications that incorporate a research mobility component for early career researchers and postgraduate students are encouraged. </w:t>
      </w:r>
    </w:p>
    <w:p w:rsidR="00C823D8" w:rsidRDefault="00C823D8" w:rsidP="00C823D8">
      <w:pPr>
        <w:spacing w:after="0" w:line="240" w:lineRule="auto"/>
      </w:pPr>
    </w:p>
    <w:p w:rsidR="009E27CB" w:rsidRDefault="00A63E79" w:rsidP="0089739E">
      <w:pPr>
        <w:jc w:val="both"/>
      </w:pPr>
      <w:r>
        <w:t xml:space="preserve">The WUN Research Development Fund will </w:t>
      </w:r>
      <w:r w:rsidRPr="003C5970">
        <w:rPr>
          <w:b/>
          <w:u w:val="single"/>
        </w:rPr>
        <w:t>not</w:t>
      </w:r>
      <w:r>
        <w:t xml:space="preserve"> cover salaries or salary supplementation</w:t>
      </w:r>
      <w:r w:rsidR="001A3F9D">
        <w:t>,</w:t>
      </w:r>
      <w:r w:rsidR="008A5FE8">
        <w:t xml:space="preserve"> </w:t>
      </w:r>
      <w:r w:rsidR="00BD2894">
        <w:t>purchase</w:t>
      </w:r>
      <w:r w:rsidR="008A5FE8">
        <w:t xml:space="preserve"> of capital assets,</w:t>
      </w:r>
      <w:r>
        <w:t xml:space="preserve"> equipment depreciation</w:t>
      </w:r>
      <w:r w:rsidR="001A3F9D">
        <w:t>,</w:t>
      </w:r>
      <w:r>
        <w:t xml:space="preserve"> scholarships</w:t>
      </w:r>
      <w:r w:rsidR="001A3F9D">
        <w:t>,</w:t>
      </w:r>
      <w:r>
        <w:t xml:space="preserve"> course fees and bench fees.  </w:t>
      </w:r>
      <w:r w:rsidR="00CB2C2D">
        <w:t>Where funds are to be used for air travel, only economy class fares are permissible.</w:t>
      </w:r>
    </w:p>
    <w:p w:rsidR="003C5970" w:rsidRDefault="003C5970" w:rsidP="0089739E">
      <w:pPr>
        <w:jc w:val="both"/>
        <w:rPr>
          <w:b/>
        </w:rPr>
      </w:pPr>
      <w:r>
        <w:rPr>
          <w:b/>
        </w:rPr>
        <w:t>Am I eligible to apply?</w:t>
      </w:r>
    </w:p>
    <w:p w:rsidR="005D02CA" w:rsidRPr="003C5970" w:rsidRDefault="003C5970" w:rsidP="0089739E">
      <w:pPr>
        <w:jc w:val="both"/>
      </w:pPr>
      <w:r w:rsidRPr="003C5970">
        <w:t>The RDF is open only to acade</w:t>
      </w:r>
      <w:r w:rsidR="009E27CB">
        <w:t xml:space="preserve">mic staff (faculty members) at WUN member universities </w:t>
      </w:r>
      <w:r w:rsidR="00F51D34">
        <w:t xml:space="preserve">(see </w:t>
      </w:r>
      <w:hyperlink r:id="rId11" w:history="1">
        <w:r w:rsidR="00D44C2E" w:rsidRPr="00DD5FD8">
          <w:rPr>
            <w:rStyle w:val="Hyperlink"/>
          </w:rPr>
          <w:t>www.wun.ac.uk/about/members</w:t>
        </w:r>
      </w:hyperlink>
      <w:r w:rsidRPr="003C5970">
        <w:t xml:space="preserve">). Applications must first be approved for submission through an </w:t>
      </w:r>
      <w:r w:rsidRPr="003C5970">
        <w:lastRenderedPageBreak/>
        <w:t xml:space="preserve">internal review process </w:t>
      </w:r>
      <w:r w:rsidR="001A3F9D">
        <w:t xml:space="preserve">at the principal investigator’s university </w:t>
      </w:r>
      <w:r w:rsidRPr="003C5970">
        <w:t>and submitted to WUN through the local WUN Coordinator</w:t>
      </w:r>
      <w:r w:rsidR="00994B71">
        <w:t xml:space="preserve"> </w:t>
      </w:r>
      <w:r w:rsidR="00994B71" w:rsidRPr="00994B71">
        <w:t>(</w:t>
      </w:r>
      <w:r w:rsidR="003B26AB">
        <w:t>see information at the end of this document</w:t>
      </w:r>
      <w:r w:rsidR="00994B71" w:rsidRPr="00994B71">
        <w:t>)</w:t>
      </w:r>
      <w:r w:rsidRPr="003C5970">
        <w:t xml:space="preserve">. </w:t>
      </w:r>
    </w:p>
    <w:p w:rsidR="005D02CA" w:rsidRDefault="005D02CA" w:rsidP="0089739E">
      <w:pPr>
        <w:jc w:val="both"/>
      </w:pPr>
      <w:r>
        <w:t xml:space="preserve">Programs </w:t>
      </w:r>
      <w:r w:rsidR="003C5970">
        <w:t>must</w:t>
      </w:r>
      <w:r>
        <w:t xml:space="preserve"> engage at least three WUN member universities and should span at least </w:t>
      </w:r>
      <w:r w:rsidR="009E27CB">
        <w:t>two</w:t>
      </w:r>
      <w:r>
        <w:t xml:space="preserve"> </w:t>
      </w:r>
      <w:r w:rsidR="00F51D34">
        <w:t>countries</w:t>
      </w:r>
      <w:r>
        <w:t>.  The collaboration can include non-WUN universities and external partners but must have an active core of WUN member universities. In the spirit of the network, activities organised through the programs should be open to all WUN members</w:t>
      </w:r>
      <w:r w:rsidR="00985FC5">
        <w:t xml:space="preserve">, </w:t>
      </w:r>
      <w:r w:rsidR="00985FC5" w:rsidRPr="00B00F1F">
        <w:rPr>
          <w:b/>
        </w:rPr>
        <w:t>it is a priority for WUN to engage newer members in the RDF</w:t>
      </w:r>
      <w:r>
        <w:t>.</w:t>
      </w:r>
    </w:p>
    <w:p w:rsidR="005D02CA" w:rsidRDefault="005D02CA" w:rsidP="0089739E">
      <w:pPr>
        <w:jc w:val="both"/>
      </w:pPr>
      <w:r>
        <w:t>Applications</w:t>
      </w:r>
      <w:r w:rsidR="009E27CB">
        <w:t xml:space="preserve"> must</w:t>
      </w:r>
      <w:r>
        <w:t xml:space="preserve"> demonstrate matching cash and in</w:t>
      </w:r>
      <w:r w:rsidR="003B26AB">
        <w:t>-</w:t>
      </w:r>
      <w:r>
        <w:t>kind support by the partner institutions</w:t>
      </w:r>
      <w:r w:rsidR="009E27CB" w:rsidRPr="009E27CB">
        <w:t xml:space="preserve"> </w:t>
      </w:r>
      <w:r w:rsidR="009E27CB">
        <w:t xml:space="preserve">to </w:t>
      </w:r>
      <w:r w:rsidR="009E27CB" w:rsidRPr="009E27CB">
        <w:t>equal or greater value</w:t>
      </w:r>
      <w:r w:rsidR="009E27CB">
        <w:t xml:space="preserve"> of the amount requested.</w:t>
      </w:r>
    </w:p>
    <w:p w:rsidR="00A63E79" w:rsidRDefault="009E27CB" w:rsidP="00BF7D21">
      <w:pPr>
        <w:spacing w:after="0"/>
        <w:jc w:val="both"/>
        <w:rPr>
          <w:b/>
        </w:rPr>
      </w:pPr>
      <w:r>
        <w:rPr>
          <w:b/>
        </w:rPr>
        <w:t>What are the criteria for assessment?</w:t>
      </w:r>
    </w:p>
    <w:p w:rsidR="00A63E79" w:rsidRDefault="00A63E79" w:rsidP="00BF7D21">
      <w:pPr>
        <w:spacing w:after="0"/>
        <w:jc w:val="both"/>
      </w:pPr>
      <w:r>
        <w:t>Applications will be assessed against the following criteria:</w:t>
      </w:r>
    </w:p>
    <w:p w:rsidR="00B302B2" w:rsidRDefault="009C74A0" w:rsidP="006D0779">
      <w:pPr>
        <w:pStyle w:val="ListParagraph"/>
        <w:numPr>
          <w:ilvl w:val="0"/>
          <w:numId w:val="4"/>
        </w:numPr>
        <w:jc w:val="both"/>
      </w:pPr>
      <w:r w:rsidRPr="009C74A0">
        <w:rPr>
          <w:b/>
        </w:rPr>
        <w:t>Objectives</w:t>
      </w:r>
      <w:r>
        <w:t xml:space="preserve"> </w:t>
      </w:r>
      <w:r w:rsidR="00822034">
        <w:t>–</w:t>
      </w:r>
      <w:r>
        <w:t xml:space="preserve"> </w:t>
      </w:r>
      <w:r w:rsidR="008E5874">
        <w:t xml:space="preserve">the </w:t>
      </w:r>
      <w:r w:rsidR="00EA2CD1">
        <w:t xml:space="preserve">program </w:t>
      </w:r>
      <w:r w:rsidR="007767E5">
        <w:t xml:space="preserve">is of high academic quality and </w:t>
      </w:r>
      <w:r w:rsidR="00EA2CD1">
        <w:t>address</w:t>
      </w:r>
      <w:r w:rsidR="008E5874">
        <w:t>es</w:t>
      </w:r>
      <w:r w:rsidR="00EA2CD1">
        <w:t xml:space="preserve"> a novel research </w:t>
      </w:r>
      <w:r w:rsidR="009C180A">
        <w:t xml:space="preserve">problem </w:t>
      </w:r>
      <w:r w:rsidR="00EA2CD1">
        <w:t>or take</w:t>
      </w:r>
      <w:r w:rsidR="008E5874">
        <w:t>s</w:t>
      </w:r>
      <w:r w:rsidR="00EA2CD1">
        <w:t xml:space="preserve"> an existing </w:t>
      </w:r>
      <w:r w:rsidR="009E27CB">
        <w:t xml:space="preserve">WUN </w:t>
      </w:r>
      <w:r w:rsidR="00C823D8">
        <w:t xml:space="preserve">research </w:t>
      </w:r>
      <w:r w:rsidR="009E27CB">
        <w:t>program</w:t>
      </w:r>
      <w:r w:rsidR="00C823D8">
        <w:t xml:space="preserve"> </w:t>
      </w:r>
      <w:r w:rsidR="00EA2CD1">
        <w:t xml:space="preserve">in a significantly new direction. </w:t>
      </w:r>
      <w:r w:rsidR="008E5874">
        <w:t>The p</w:t>
      </w:r>
      <w:r w:rsidR="00A63E79">
        <w:t xml:space="preserve">rogram </w:t>
      </w:r>
      <w:r w:rsidR="008E5874">
        <w:t>is</w:t>
      </w:r>
      <w:r w:rsidR="00132E71">
        <w:t xml:space="preserve"> likely to have significant</w:t>
      </w:r>
      <w:r w:rsidR="00A63E79">
        <w:t xml:space="preserve"> impact</w:t>
      </w:r>
      <w:r w:rsidR="00A63E79" w:rsidRPr="00132E71">
        <w:t xml:space="preserve">, </w:t>
      </w:r>
      <w:r w:rsidR="007767E5">
        <w:t xml:space="preserve">is interdisciplinary </w:t>
      </w:r>
      <w:r w:rsidR="00A63E79" w:rsidRPr="00132E71">
        <w:t>and</w:t>
      </w:r>
      <w:r w:rsidR="00A63E79">
        <w:t xml:space="preserve"> </w:t>
      </w:r>
      <w:r w:rsidR="008E5874">
        <w:t>is</w:t>
      </w:r>
      <w:r w:rsidR="00B90D15">
        <w:t xml:space="preserve"> </w:t>
      </w:r>
      <w:r w:rsidR="00A63E79">
        <w:t xml:space="preserve">international in scope. </w:t>
      </w:r>
      <w:r w:rsidR="004C09D2" w:rsidRPr="00CB2C2D">
        <w:rPr>
          <w:i/>
        </w:rPr>
        <w:t>Weight: 20%.</w:t>
      </w:r>
      <w:r w:rsidR="00A63E79">
        <w:t xml:space="preserve"> </w:t>
      </w:r>
    </w:p>
    <w:p w:rsidR="00045AE1" w:rsidRPr="00045AE1" w:rsidRDefault="00045AE1" w:rsidP="00D44C2E">
      <w:pPr>
        <w:pStyle w:val="ListParagraph"/>
        <w:numPr>
          <w:ilvl w:val="0"/>
          <w:numId w:val="4"/>
        </w:numPr>
        <w:jc w:val="both"/>
      </w:pPr>
      <w:r w:rsidRPr="00045AE1">
        <w:rPr>
          <w:b/>
        </w:rPr>
        <w:t>Relevance to WUN Goals</w:t>
      </w:r>
      <w:r w:rsidRPr="00045AE1">
        <w:t xml:space="preserve"> – the program aligns with WUN strategic objectives</w:t>
      </w:r>
      <w:r w:rsidR="00F51D34">
        <w:t xml:space="preserve"> (</w:t>
      </w:r>
      <w:proofErr w:type="gramStart"/>
      <w:r w:rsidR="00F51D34">
        <w:t xml:space="preserve">see </w:t>
      </w:r>
      <w:r w:rsidRPr="00045AE1">
        <w:t xml:space="preserve"> </w:t>
      </w:r>
      <w:proofErr w:type="gramEnd"/>
      <w:hyperlink r:id="rId12" w:history="1">
        <w:r w:rsidR="00CB2C2D" w:rsidRPr="00CB2C2D">
          <w:rPr>
            <w:rStyle w:val="Hyperlink"/>
          </w:rPr>
          <w:t>www.</w:t>
        </w:r>
        <w:r w:rsidR="00F51D34" w:rsidRPr="00CB2C2D">
          <w:rPr>
            <w:rStyle w:val="Hyperlink"/>
          </w:rPr>
          <w:t>wun.ac.uk/a</w:t>
        </w:r>
        <w:r w:rsidR="00F51D34" w:rsidRPr="00CB2C2D">
          <w:rPr>
            <w:rStyle w:val="Hyperlink"/>
          </w:rPr>
          <w:t>b</w:t>
        </w:r>
        <w:r w:rsidR="00F51D34" w:rsidRPr="00CB2C2D">
          <w:rPr>
            <w:rStyle w:val="Hyperlink"/>
          </w:rPr>
          <w:t>out</w:t>
        </w:r>
      </w:hyperlink>
      <w:r w:rsidR="00F51D34">
        <w:t xml:space="preserve">) </w:t>
      </w:r>
      <w:r w:rsidR="004C09D2">
        <w:t>[</w:t>
      </w:r>
      <w:r w:rsidR="004C09D2" w:rsidRPr="00CB2C2D">
        <w:rPr>
          <w:i/>
        </w:rPr>
        <w:t>Weight: 10%</w:t>
      </w:r>
      <w:r w:rsidR="004C09D2">
        <w:t xml:space="preserve">] </w:t>
      </w:r>
      <w:r w:rsidRPr="00045AE1">
        <w:t xml:space="preserve">and addresses a WUN </w:t>
      </w:r>
      <w:r w:rsidRPr="00045AE1">
        <w:rPr>
          <w:i/>
        </w:rPr>
        <w:t>Global Challenge</w:t>
      </w:r>
      <w:r w:rsidR="00F51D34">
        <w:rPr>
          <w:i/>
        </w:rPr>
        <w:t xml:space="preserve"> </w:t>
      </w:r>
      <w:r w:rsidR="00F51D34">
        <w:t xml:space="preserve">(see </w:t>
      </w:r>
      <w:hyperlink r:id="rId13" w:history="1">
        <w:r w:rsidR="00CB2C2D" w:rsidRPr="00DD5FD8">
          <w:rPr>
            <w:rStyle w:val="Hyperlink"/>
          </w:rPr>
          <w:t>www.wun.ac.uk/challenges</w:t>
        </w:r>
      </w:hyperlink>
      <w:r w:rsidR="003769A3">
        <w:t>)</w:t>
      </w:r>
      <w:r w:rsidR="004C09D2">
        <w:t xml:space="preserve"> [</w:t>
      </w:r>
      <w:r w:rsidR="004C09D2" w:rsidRPr="00CB2C2D">
        <w:rPr>
          <w:i/>
        </w:rPr>
        <w:t>Weight:10%</w:t>
      </w:r>
      <w:r w:rsidR="004C09D2">
        <w:t>]</w:t>
      </w:r>
      <w:r w:rsidRPr="00045AE1">
        <w:t>.</w:t>
      </w:r>
      <w:r w:rsidR="004C09D2">
        <w:t xml:space="preserve"> </w:t>
      </w:r>
      <w:r w:rsidR="004C09D2" w:rsidRPr="00CB2C2D">
        <w:rPr>
          <w:i/>
        </w:rPr>
        <w:t>Weight: 20%.</w:t>
      </w:r>
    </w:p>
    <w:p w:rsidR="00C81A65" w:rsidRDefault="00C81A65" w:rsidP="00D44C2E">
      <w:pPr>
        <w:pStyle w:val="ListParagraph"/>
        <w:numPr>
          <w:ilvl w:val="0"/>
          <w:numId w:val="4"/>
        </w:numPr>
        <w:jc w:val="both"/>
      </w:pPr>
      <w:r w:rsidRPr="00C81A65">
        <w:rPr>
          <w:b/>
        </w:rPr>
        <w:t xml:space="preserve">Sustainability </w:t>
      </w:r>
      <w:r w:rsidRPr="00C81A65">
        <w:t>– the program will build long</w:t>
      </w:r>
      <w:r w:rsidR="00D44C2E">
        <w:t>-</w:t>
      </w:r>
      <w:r w:rsidRPr="00C81A65">
        <w:t>term international relationships based on genuine commitment by the research partners, and provides a plan for attracting</w:t>
      </w:r>
      <w:r w:rsidR="008A5FE8">
        <w:t xml:space="preserve"> sufficient resources for the continuation of the project beyond the initial grant</w:t>
      </w:r>
      <w:r w:rsidRPr="00C81A65">
        <w:t xml:space="preserve">. </w:t>
      </w:r>
      <w:r w:rsidR="004C09D2" w:rsidRPr="00CB2C2D">
        <w:rPr>
          <w:i/>
        </w:rPr>
        <w:t>Weight: 30%.</w:t>
      </w:r>
    </w:p>
    <w:p w:rsidR="00045AE1" w:rsidRPr="00045AE1" w:rsidRDefault="00045AE1" w:rsidP="00D44C2E">
      <w:pPr>
        <w:pStyle w:val="ListParagraph"/>
        <w:numPr>
          <w:ilvl w:val="0"/>
          <w:numId w:val="4"/>
        </w:numPr>
        <w:jc w:val="both"/>
      </w:pPr>
      <w:r w:rsidRPr="00045AE1">
        <w:rPr>
          <w:b/>
        </w:rPr>
        <w:t xml:space="preserve">Teamwork </w:t>
      </w:r>
      <w:r w:rsidRPr="00045AE1">
        <w:t>– the program involves a team of researchers across a range of relevant disciplines and regions. Programs that include early-career researchers and PhD students are particularly encouraged and an outline of how this integration will be achieved should be provided.</w:t>
      </w:r>
      <w:r w:rsidR="004C09D2">
        <w:t xml:space="preserve"> </w:t>
      </w:r>
      <w:r w:rsidR="004C09D2" w:rsidRPr="00CB2C2D">
        <w:rPr>
          <w:i/>
        </w:rPr>
        <w:t>Weight: 10%.</w:t>
      </w:r>
    </w:p>
    <w:p w:rsidR="001A3F9D" w:rsidRDefault="001A3F9D" w:rsidP="005D02CA">
      <w:pPr>
        <w:pStyle w:val="ListParagraph"/>
        <w:numPr>
          <w:ilvl w:val="0"/>
          <w:numId w:val="2"/>
        </w:numPr>
        <w:jc w:val="both"/>
      </w:pPr>
      <w:r>
        <w:rPr>
          <w:b/>
        </w:rPr>
        <w:t xml:space="preserve">Outcomes </w:t>
      </w:r>
      <w:r>
        <w:t xml:space="preserve">– the program </w:t>
      </w:r>
      <w:r w:rsidR="00EE6D5E">
        <w:t xml:space="preserve">results in </w:t>
      </w:r>
      <w:r w:rsidR="003769A3">
        <w:t xml:space="preserve">external funding and </w:t>
      </w:r>
      <w:r w:rsidR="00EE6D5E">
        <w:t>academic</w:t>
      </w:r>
      <w:r>
        <w:t xml:space="preserve"> publications</w:t>
      </w:r>
      <w:r w:rsidR="003769A3">
        <w:t xml:space="preserve"> and/or</w:t>
      </w:r>
      <w:r>
        <w:t xml:space="preserve"> </w:t>
      </w:r>
      <w:r w:rsidR="00994B71">
        <w:t xml:space="preserve">policy </w:t>
      </w:r>
      <w:r w:rsidR="00EE6D5E">
        <w:t>options</w:t>
      </w:r>
      <w:r w:rsidR="004C09D2">
        <w:t xml:space="preserve">. </w:t>
      </w:r>
      <w:r w:rsidR="004C09D2" w:rsidRPr="00CB2C2D">
        <w:rPr>
          <w:i/>
        </w:rPr>
        <w:t xml:space="preserve">Weight: </w:t>
      </w:r>
      <w:r w:rsidR="00D42A9F">
        <w:rPr>
          <w:i/>
        </w:rPr>
        <w:t>2</w:t>
      </w:r>
      <w:r w:rsidR="004C09D2" w:rsidRPr="00CB2C2D">
        <w:rPr>
          <w:i/>
        </w:rPr>
        <w:t>0%.</w:t>
      </w:r>
    </w:p>
    <w:p w:rsidR="00A63E79" w:rsidRDefault="00A63E79" w:rsidP="00BF7D21">
      <w:pPr>
        <w:jc w:val="both"/>
      </w:pPr>
      <w:r w:rsidRPr="00B83222">
        <w:t>Applications will</w:t>
      </w:r>
      <w:r>
        <w:t xml:space="preserve"> need to be accompanied by:</w:t>
      </w:r>
    </w:p>
    <w:p w:rsidR="00A63E79" w:rsidRDefault="00A63E79" w:rsidP="00CA0530">
      <w:pPr>
        <w:pStyle w:val="ListParagraph"/>
        <w:numPr>
          <w:ilvl w:val="0"/>
          <w:numId w:val="3"/>
        </w:numPr>
        <w:jc w:val="both"/>
      </w:pPr>
      <w:r>
        <w:t xml:space="preserve">Letters of support from </w:t>
      </w:r>
      <w:r w:rsidR="00FB78C9">
        <w:t>WUN</w:t>
      </w:r>
      <w:r>
        <w:t xml:space="preserve"> partner </w:t>
      </w:r>
      <w:r w:rsidR="00FB78C9">
        <w:t>universities</w:t>
      </w:r>
      <w:r>
        <w:t xml:space="preserve"> confirming matching support</w:t>
      </w:r>
      <w:r w:rsidR="00054455">
        <w:t>, using the template provided</w:t>
      </w:r>
      <w:r w:rsidR="00F40A91">
        <w:t>.</w:t>
      </w:r>
    </w:p>
    <w:p w:rsidR="00FB78C9" w:rsidRPr="00800000" w:rsidRDefault="00FB78C9" w:rsidP="00CA0530">
      <w:pPr>
        <w:pStyle w:val="ListParagraph"/>
        <w:numPr>
          <w:ilvl w:val="0"/>
          <w:numId w:val="3"/>
        </w:numPr>
        <w:jc w:val="both"/>
      </w:pPr>
      <w:r w:rsidRPr="00800000">
        <w:t xml:space="preserve">Letters of support from external (WUN+) partners, where </w:t>
      </w:r>
      <w:r w:rsidR="00F40A91">
        <w:t>funding is pledged.</w:t>
      </w:r>
    </w:p>
    <w:p w:rsidR="00FB78C9" w:rsidRDefault="00FB78C9" w:rsidP="00CA0530">
      <w:pPr>
        <w:pStyle w:val="ListParagraph"/>
        <w:numPr>
          <w:ilvl w:val="0"/>
          <w:numId w:val="3"/>
        </w:numPr>
        <w:jc w:val="both"/>
      </w:pPr>
      <w:r w:rsidRPr="00FB78C9">
        <w:t>P</w:t>
      </w:r>
      <w:r w:rsidR="00A63E79" w:rsidRPr="00FB78C9">
        <w:t>rogram budget</w:t>
      </w:r>
      <w:r w:rsidRPr="00FB78C9">
        <w:t xml:space="preserve"> </w:t>
      </w:r>
      <w:r w:rsidRPr="00800000">
        <w:t xml:space="preserve">outlining key areas of expenditure </w:t>
      </w:r>
      <w:r w:rsidR="00A63E79" w:rsidRPr="00800000">
        <w:t>(1 pag</w:t>
      </w:r>
      <w:r w:rsidR="00A63E79" w:rsidRPr="00FB78C9">
        <w:t>e maximum)</w:t>
      </w:r>
      <w:r w:rsidR="00F40A91">
        <w:t>.</w:t>
      </w:r>
    </w:p>
    <w:p w:rsidR="00A63E79" w:rsidRDefault="00A63E79" w:rsidP="00CA0530">
      <w:pPr>
        <w:pStyle w:val="ListParagraph"/>
        <w:numPr>
          <w:ilvl w:val="0"/>
          <w:numId w:val="3"/>
        </w:numPr>
        <w:jc w:val="both"/>
      </w:pPr>
      <w:r>
        <w:t>CVs of principal investigators (1 page maximum each)</w:t>
      </w:r>
      <w:r w:rsidR="00F40A91">
        <w:t>.</w:t>
      </w:r>
    </w:p>
    <w:p w:rsidR="00A63E79" w:rsidRDefault="009E27CB" w:rsidP="002D32A7">
      <w:pPr>
        <w:spacing w:after="0"/>
        <w:jc w:val="both"/>
        <w:rPr>
          <w:b/>
        </w:rPr>
      </w:pPr>
      <w:r>
        <w:rPr>
          <w:b/>
        </w:rPr>
        <w:t>How do I apply?</w:t>
      </w:r>
    </w:p>
    <w:p w:rsidR="00994B71" w:rsidRDefault="00994B71" w:rsidP="002D32A7">
      <w:pPr>
        <w:spacing w:after="0"/>
        <w:jc w:val="both"/>
      </w:pPr>
      <w:r>
        <w:t xml:space="preserve">Before considering a submission, prospective applicants should first contact their local WUN Coordinator </w:t>
      </w:r>
      <w:r w:rsidR="003B26AB" w:rsidRPr="003B26AB">
        <w:t xml:space="preserve">(see information at the end of this document) </w:t>
      </w:r>
      <w:r>
        <w:t xml:space="preserve">well before the application deadline. The WUN Coordinator will be able to provide advice on </w:t>
      </w:r>
      <w:r w:rsidR="003B26AB">
        <w:t>the</w:t>
      </w:r>
      <w:r>
        <w:t xml:space="preserve"> application and will be able to assist in developing aspects of the bid. </w:t>
      </w:r>
    </w:p>
    <w:p w:rsidR="00994B71" w:rsidRDefault="00994B71" w:rsidP="002D32A7">
      <w:pPr>
        <w:spacing w:after="0"/>
        <w:jc w:val="both"/>
      </w:pPr>
    </w:p>
    <w:p w:rsidR="00A63E79" w:rsidRDefault="00994B71" w:rsidP="002D32A7">
      <w:pPr>
        <w:spacing w:after="0"/>
        <w:jc w:val="both"/>
      </w:pPr>
      <w:r>
        <w:lastRenderedPageBreak/>
        <w:t xml:space="preserve">The WUN Coordinator, along with the local WUN Academic Advisory Group (AAG) representative and a local WUN committee will be responsible for reviewing, ranking and approving applications at the university prior to submission to WUN. </w:t>
      </w:r>
      <w:r w:rsidR="00A63E79">
        <w:t xml:space="preserve">A maximum of </w:t>
      </w:r>
      <w:r w:rsidR="00A63E79" w:rsidRPr="00560F7A">
        <w:t>three</w:t>
      </w:r>
      <w:r w:rsidR="00A63E79">
        <w:t xml:space="preserve"> submissions will be accepted from each WUN member university</w:t>
      </w:r>
      <w:r w:rsidR="003B26AB">
        <w:t xml:space="preserve">, </w:t>
      </w:r>
      <w:r w:rsidR="00505DE6">
        <w:t>howev</w:t>
      </w:r>
      <w:r w:rsidR="003B26AB">
        <w:t xml:space="preserve">er a university may be involved </w:t>
      </w:r>
      <w:r w:rsidR="00505DE6">
        <w:t>in any number of applications as a co-investigator</w:t>
      </w:r>
      <w:r w:rsidR="00A63E79">
        <w:t xml:space="preserve">.  </w:t>
      </w:r>
    </w:p>
    <w:p w:rsidR="00A63E79" w:rsidRDefault="00A63E79" w:rsidP="002D32A7">
      <w:pPr>
        <w:spacing w:after="0"/>
        <w:jc w:val="both"/>
      </w:pPr>
    </w:p>
    <w:p w:rsidR="00A63E79" w:rsidRDefault="00A63E79" w:rsidP="00DB3CE8">
      <w:pPr>
        <w:jc w:val="both"/>
      </w:pPr>
      <w:r>
        <w:t>Applications along with all accompanying documents mus</w:t>
      </w:r>
      <w:r w:rsidR="00FB254B">
        <w:t xml:space="preserve">t be submitted by the WUN Coordinator </w:t>
      </w:r>
      <w:r w:rsidR="00334590">
        <w:t>via</w:t>
      </w:r>
      <w:r w:rsidR="00FB254B">
        <w:t xml:space="preserve"> </w:t>
      </w:r>
      <w:r>
        <w:t xml:space="preserve">email to </w:t>
      </w:r>
      <w:hyperlink r:id="rId14" w:history="1">
        <w:r w:rsidR="00A46C8D" w:rsidRPr="00AA0A96">
          <w:rPr>
            <w:rStyle w:val="Hyperlink"/>
          </w:rPr>
          <w:t>mocallaghan@wun</w:t>
        </w:r>
        <w:bookmarkStart w:id="0" w:name="_GoBack"/>
        <w:bookmarkEnd w:id="0"/>
        <w:r w:rsidR="00A46C8D" w:rsidRPr="00AA0A96">
          <w:rPr>
            <w:rStyle w:val="Hyperlink"/>
          </w:rPr>
          <w:t>.</w:t>
        </w:r>
        <w:r w:rsidR="00A46C8D" w:rsidRPr="00AA0A96">
          <w:rPr>
            <w:rStyle w:val="Hyperlink"/>
          </w:rPr>
          <w:t>ac.uk</w:t>
        </w:r>
      </w:hyperlink>
      <w:r w:rsidR="00A46C8D">
        <w:t xml:space="preserve"> </w:t>
      </w:r>
      <w:r>
        <w:t xml:space="preserve">no later than </w:t>
      </w:r>
      <w:r w:rsidR="00505DE6">
        <w:t xml:space="preserve">5pm GMT on </w:t>
      </w:r>
      <w:r w:rsidR="00994B71">
        <w:rPr>
          <w:b/>
          <w:u w:val="single"/>
        </w:rPr>
        <w:t>Fri</w:t>
      </w:r>
      <w:r w:rsidR="00054455">
        <w:rPr>
          <w:b/>
          <w:u w:val="single"/>
        </w:rPr>
        <w:t>day</w:t>
      </w:r>
      <w:r w:rsidRPr="007E4B13">
        <w:rPr>
          <w:b/>
          <w:u w:val="single"/>
        </w:rPr>
        <w:t xml:space="preserve"> </w:t>
      </w:r>
      <w:r w:rsidR="00334590">
        <w:rPr>
          <w:b/>
          <w:u w:val="single"/>
        </w:rPr>
        <w:t>3</w:t>
      </w:r>
      <w:r w:rsidR="00893A3B">
        <w:rPr>
          <w:b/>
          <w:u w:val="single"/>
        </w:rPr>
        <w:t>1</w:t>
      </w:r>
      <w:r w:rsidRPr="007E4B13">
        <w:rPr>
          <w:b/>
          <w:u w:val="single"/>
        </w:rPr>
        <w:t xml:space="preserve"> </w:t>
      </w:r>
      <w:r w:rsidR="00334590">
        <w:rPr>
          <w:b/>
          <w:u w:val="single"/>
        </w:rPr>
        <w:t>October</w:t>
      </w:r>
      <w:r w:rsidRPr="007E4B13">
        <w:rPr>
          <w:b/>
          <w:u w:val="single"/>
        </w:rPr>
        <w:t xml:space="preserve"> 20</w:t>
      </w:r>
      <w:r w:rsidR="005F3A4A">
        <w:rPr>
          <w:b/>
          <w:u w:val="single"/>
        </w:rPr>
        <w:t>1</w:t>
      </w:r>
      <w:r w:rsidR="00334590">
        <w:rPr>
          <w:b/>
          <w:u w:val="single"/>
        </w:rPr>
        <w:t>4</w:t>
      </w:r>
      <w:r>
        <w:t xml:space="preserve">.  Applications that are incomplete or received after the closing date will not be considered. </w:t>
      </w:r>
    </w:p>
    <w:p w:rsidR="00A63E79" w:rsidRDefault="00A63E79" w:rsidP="00DB3CE8">
      <w:pPr>
        <w:jc w:val="both"/>
      </w:pPr>
      <w:r>
        <w:t xml:space="preserve">Applications will be assessed and ranked by a selection committee made up of </w:t>
      </w:r>
      <w:r w:rsidR="00BE1570">
        <w:t xml:space="preserve">at least </w:t>
      </w:r>
      <w:r w:rsidR="00FB254B">
        <w:t>two</w:t>
      </w:r>
      <w:r w:rsidR="00BE1570">
        <w:t xml:space="preserve"> members of </w:t>
      </w:r>
      <w:r>
        <w:t>the WUN Academic Advisory Group</w:t>
      </w:r>
      <w:r w:rsidR="00FB254B">
        <w:t>, the Chair of the relevant Global Challenge Steering Group</w:t>
      </w:r>
      <w:r>
        <w:t xml:space="preserve"> and the </w:t>
      </w:r>
      <w:r w:rsidR="00334590">
        <w:t>WUN</w:t>
      </w:r>
      <w:r>
        <w:t xml:space="preserve"> Executive</w:t>
      </w:r>
      <w:r w:rsidR="00334590">
        <w:t xml:space="preserve"> Director</w:t>
      </w:r>
      <w:r>
        <w:t>. The outcomes of the WUN Research Devel</w:t>
      </w:r>
      <w:r w:rsidR="00C64422">
        <w:t xml:space="preserve">opment Fund will be </w:t>
      </w:r>
      <w:r w:rsidR="00FB254B">
        <w:t>disseminated</w:t>
      </w:r>
      <w:r w:rsidR="00C64422">
        <w:t xml:space="preserve"> </w:t>
      </w:r>
      <w:r w:rsidR="00054455">
        <w:t>before</w:t>
      </w:r>
      <w:r w:rsidR="00C64422">
        <w:t xml:space="preserve"> </w:t>
      </w:r>
      <w:r w:rsidR="00994B71">
        <w:t>1</w:t>
      </w:r>
      <w:r w:rsidR="00334590">
        <w:t>2</w:t>
      </w:r>
      <w:r w:rsidR="008E0503">
        <w:t xml:space="preserve"> January 201</w:t>
      </w:r>
      <w:r w:rsidR="00334590">
        <w:t>5</w:t>
      </w:r>
      <w:r>
        <w:t xml:space="preserve">. </w:t>
      </w:r>
    </w:p>
    <w:p w:rsidR="00A63E79" w:rsidRDefault="009E27CB" w:rsidP="002D32A7">
      <w:pPr>
        <w:spacing w:after="0"/>
        <w:jc w:val="both"/>
        <w:rPr>
          <w:b/>
        </w:rPr>
      </w:pPr>
      <w:r>
        <w:rPr>
          <w:b/>
        </w:rPr>
        <w:t>What are the financial and reporting obligations?</w:t>
      </w:r>
    </w:p>
    <w:p w:rsidR="009E27CB" w:rsidRDefault="00A63E79" w:rsidP="009126C0">
      <w:pPr>
        <w:jc w:val="both"/>
      </w:pPr>
      <w:r>
        <w:t xml:space="preserve">Allocated funds will be deposited </w:t>
      </w:r>
      <w:r w:rsidR="00054455">
        <w:t>in GBP</w:t>
      </w:r>
      <w:r w:rsidR="00054455">
        <w:rPr>
          <w:rFonts w:cs="Calibri"/>
        </w:rPr>
        <w:t>£</w:t>
      </w:r>
      <w:r w:rsidR="009E27CB">
        <w:t xml:space="preserve"> </w:t>
      </w:r>
      <w:r>
        <w:t xml:space="preserve">via bank transfer to the Principal Investigator’s nominated university account in </w:t>
      </w:r>
      <w:r w:rsidR="009211AD">
        <w:t>February</w:t>
      </w:r>
      <w:r w:rsidR="00CB5076">
        <w:t xml:space="preserve"> </w:t>
      </w:r>
      <w:r w:rsidR="00A03BE0">
        <w:t>201</w:t>
      </w:r>
      <w:r w:rsidR="00334590">
        <w:t>5</w:t>
      </w:r>
      <w:r>
        <w:t xml:space="preserve">. </w:t>
      </w:r>
      <w:r w:rsidRPr="008F511B">
        <w:t xml:space="preserve">Awarded </w:t>
      </w:r>
      <w:r w:rsidR="005858BC" w:rsidRPr="008F511B">
        <w:t>f</w:t>
      </w:r>
      <w:r w:rsidRPr="008F511B">
        <w:t>unding</w:t>
      </w:r>
      <w:r w:rsidR="005858BC" w:rsidRPr="008F511B">
        <w:t xml:space="preserve"> </w:t>
      </w:r>
      <w:r w:rsidR="009E27CB">
        <w:t>should</w:t>
      </w:r>
      <w:r w:rsidR="005858BC" w:rsidRPr="008F511B">
        <w:t xml:space="preserve"> be</w:t>
      </w:r>
      <w:r w:rsidRPr="008F511B">
        <w:t xml:space="preserve"> expended within 12 months. </w:t>
      </w:r>
      <w:r w:rsidR="009E27CB" w:rsidRPr="009E27CB">
        <w:t xml:space="preserve">Any unspent funds at the conclusion of the 12-month award period may be recalled by WUN. </w:t>
      </w:r>
    </w:p>
    <w:p w:rsidR="00A63E79" w:rsidRPr="008F511B" w:rsidRDefault="00334590" w:rsidP="00334590">
      <w:pPr>
        <w:jc w:val="both"/>
      </w:pPr>
      <w:r>
        <w:t>Projects awarded funding become WUN research projects and are required to submit annual reports to WUN on an ongoing basis for the life of the project.</w:t>
      </w:r>
      <w:r w:rsidR="00446DD5" w:rsidRPr="00800000">
        <w:t xml:space="preserve"> This reporting is essential in assisting WUN to track outcomes in order to demonstrate productivity and return on investment. </w:t>
      </w:r>
      <w:r w:rsidR="005858BC" w:rsidRPr="00800000">
        <w:t>WUN will send a report te</w:t>
      </w:r>
      <w:r w:rsidR="005858BC" w:rsidRPr="008F511B">
        <w:t xml:space="preserve">mplate and a reminder </w:t>
      </w:r>
      <w:r>
        <w:t>annually</w:t>
      </w:r>
      <w:r w:rsidR="005858BC" w:rsidRPr="008F511B">
        <w:t xml:space="preserve">. </w:t>
      </w:r>
      <w:r w:rsidR="0026630D" w:rsidRPr="008F511B">
        <w:t>Awardees who fail to submit satisfactory report</w:t>
      </w:r>
      <w:r w:rsidR="005858BC" w:rsidRPr="008F511B">
        <w:t>s</w:t>
      </w:r>
      <w:r w:rsidR="0026630D" w:rsidRPr="008F511B">
        <w:t xml:space="preserve"> will be ineligible to apply </w:t>
      </w:r>
      <w:r w:rsidR="005858BC" w:rsidRPr="008F511B">
        <w:t>for future</w:t>
      </w:r>
      <w:r w:rsidR="0026630D" w:rsidRPr="008F511B">
        <w:t xml:space="preserve"> WUN </w:t>
      </w:r>
      <w:r w:rsidR="005858BC" w:rsidRPr="008F511B">
        <w:t>funding</w:t>
      </w:r>
      <w:r w:rsidR="0026630D" w:rsidRPr="008F511B">
        <w:t xml:space="preserve">. </w:t>
      </w:r>
    </w:p>
    <w:p w:rsidR="009E27CB" w:rsidRPr="009E27CB" w:rsidRDefault="00994B71" w:rsidP="00DB3CE8">
      <w:pPr>
        <w:jc w:val="both"/>
        <w:rPr>
          <w:b/>
        </w:rPr>
      </w:pPr>
      <w:r>
        <w:rPr>
          <w:b/>
        </w:rPr>
        <w:t>If successful, how does WUN expect to be acknowledged</w:t>
      </w:r>
      <w:r w:rsidR="009E27CB" w:rsidRPr="009E27CB">
        <w:rPr>
          <w:b/>
        </w:rPr>
        <w:t>?</w:t>
      </w:r>
    </w:p>
    <w:p w:rsidR="005858BC" w:rsidRDefault="00334590" w:rsidP="00DB3CE8">
      <w:pPr>
        <w:jc w:val="both"/>
      </w:pPr>
      <w:r>
        <w:t>Projects awarded funding become WUN research projects and</w:t>
      </w:r>
      <w:r w:rsidR="005858BC" w:rsidRPr="00800000">
        <w:t xml:space="preserve"> must adequately credit WUN</w:t>
      </w:r>
      <w:r w:rsidR="008F511B" w:rsidRPr="00800000">
        <w:t>, including the display of the WUN logo. Any publications resulting from an RDF-funded project must acknowledge WUN as a funder.</w:t>
      </w:r>
      <w:r w:rsidR="008F511B">
        <w:t xml:space="preserve"> </w:t>
      </w:r>
    </w:p>
    <w:p w:rsidR="00A63E79" w:rsidRDefault="00A63E79" w:rsidP="00DB3CE8">
      <w:pPr>
        <w:jc w:val="both"/>
      </w:pPr>
      <w:r>
        <w:t>Principal Investigators are welcome and encouraged to participate in WUN initiatives and events as they arise, including the WUN A</w:t>
      </w:r>
      <w:r w:rsidR="00FB254B">
        <w:t xml:space="preserve">nnual </w:t>
      </w:r>
      <w:r>
        <w:t>G</w:t>
      </w:r>
      <w:r w:rsidR="00FB254B">
        <w:t xml:space="preserve">eneral </w:t>
      </w:r>
      <w:r>
        <w:t>M</w:t>
      </w:r>
      <w:r w:rsidR="00FB254B">
        <w:t>eeting</w:t>
      </w:r>
      <w:r>
        <w:t xml:space="preserve">, the WUN Annual Report, Global Challenge workshops etc. </w:t>
      </w:r>
    </w:p>
    <w:p w:rsidR="00A63E79" w:rsidRDefault="00A63E79" w:rsidP="002D32A7">
      <w:pPr>
        <w:spacing w:after="0"/>
        <w:jc w:val="both"/>
        <w:rPr>
          <w:b/>
        </w:rPr>
      </w:pPr>
      <w:r w:rsidRPr="00027CD4">
        <w:rPr>
          <w:b/>
        </w:rPr>
        <w:t>Further information</w:t>
      </w:r>
    </w:p>
    <w:p w:rsidR="00A63E79" w:rsidRPr="00027CD4" w:rsidRDefault="00A63E79" w:rsidP="002D32A7">
      <w:pPr>
        <w:spacing w:after="0"/>
        <w:jc w:val="both"/>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0"/>
      </w:tblGrid>
      <w:tr w:rsidR="00007BA1" w:rsidTr="00994B71">
        <w:tc>
          <w:tcPr>
            <w:tcW w:w="89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07BA1" w:rsidRPr="00007BA1" w:rsidRDefault="00007BA1" w:rsidP="00643469">
            <w:pPr>
              <w:spacing w:after="0" w:line="240" w:lineRule="auto"/>
              <w:jc w:val="both"/>
              <w:rPr>
                <w:b/>
              </w:rPr>
            </w:pPr>
            <w:r w:rsidRPr="00007BA1">
              <w:rPr>
                <w:b/>
              </w:rPr>
              <w:t>The WUN Coordinator at your university</w:t>
            </w:r>
          </w:p>
        </w:tc>
      </w:tr>
      <w:tr w:rsidR="00007BA1" w:rsidRPr="005B382D" w:rsidTr="00994B71">
        <w:tc>
          <w:tcPr>
            <w:tcW w:w="8930" w:type="dxa"/>
            <w:tcBorders>
              <w:top w:val="single" w:sz="4" w:space="0" w:color="000000"/>
              <w:left w:val="single" w:sz="4" w:space="0" w:color="000000"/>
              <w:bottom w:val="single" w:sz="4" w:space="0" w:color="000000"/>
              <w:right w:val="single" w:sz="4" w:space="0" w:color="000000"/>
            </w:tcBorders>
          </w:tcPr>
          <w:p w:rsidR="00007BA1" w:rsidRPr="00007BA1" w:rsidRDefault="00054455" w:rsidP="00643469">
            <w:pPr>
              <w:spacing w:after="0" w:line="240" w:lineRule="auto"/>
            </w:pPr>
            <w:r>
              <w:t>Name of WUN Coordinator</w:t>
            </w:r>
          </w:p>
          <w:p w:rsidR="00007BA1" w:rsidRPr="00007BA1" w:rsidRDefault="00054455" w:rsidP="00643469">
            <w:pPr>
              <w:spacing w:after="0" w:line="240" w:lineRule="auto"/>
            </w:pPr>
            <w:r>
              <w:t>Position title</w:t>
            </w:r>
          </w:p>
          <w:p w:rsidR="00007BA1" w:rsidRPr="00007BA1" w:rsidRDefault="00054455" w:rsidP="00643469">
            <w:pPr>
              <w:spacing w:after="0" w:line="240" w:lineRule="auto"/>
            </w:pPr>
            <w:r>
              <w:t>Department</w:t>
            </w:r>
          </w:p>
          <w:p w:rsidR="00007BA1" w:rsidRPr="00007BA1" w:rsidRDefault="00054455" w:rsidP="00643469">
            <w:pPr>
              <w:spacing w:after="0" w:line="240" w:lineRule="auto"/>
            </w:pPr>
            <w:r>
              <w:t>University</w:t>
            </w:r>
          </w:p>
          <w:p w:rsidR="00007BA1" w:rsidRPr="00007BA1" w:rsidRDefault="00054455" w:rsidP="00643469">
            <w:pPr>
              <w:spacing w:after="0" w:line="240" w:lineRule="auto"/>
            </w:pPr>
            <w:r>
              <w:t xml:space="preserve">T: </w:t>
            </w:r>
          </w:p>
          <w:p w:rsidR="00007BA1" w:rsidRDefault="00007BA1" w:rsidP="00054455">
            <w:pPr>
              <w:spacing w:after="0" w:line="240" w:lineRule="auto"/>
            </w:pPr>
            <w:r w:rsidRPr="00007BA1">
              <w:t xml:space="preserve">E: </w:t>
            </w:r>
          </w:p>
          <w:p w:rsidR="003B26AB" w:rsidRDefault="003B26AB" w:rsidP="00054455">
            <w:pPr>
              <w:spacing w:after="0" w:line="240" w:lineRule="auto"/>
            </w:pPr>
          </w:p>
          <w:p w:rsidR="003B26AB" w:rsidRDefault="003B26AB" w:rsidP="00054455">
            <w:pPr>
              <w:spacing w:after="0" w:line="240" w:lineRule="auto"/>
            </w:pPr>
            <w:r>
              <w:t>Local application deadline:</w:t>
            </w:r>
          </w:p>
        </w:tc>
      </w:tr>
    </w:tbl>
    <w:p w:rsidR="00A63E79" w:rsidRPr="00154431" w:rsidRDefault="00A63E79" w:rsidP="009126C0">
      <w:pPr>
        <w:rPr>
          <w:b/>
          <w:bCs/>
          <w:lang w:val="fr-FR"/>
        </w:rPr>
      </w:pPr>
    </w:p>
    <w:sectPr w:rsidR="00A63E79" w:rsidRPr="00154431" w:rsidSect="00B302B2">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2D" w:rsidRDefault="00CB2C2D" w:rsidP="0070235F">
      <w:pPr>
        <w:spacing w:after="0" w:line="240" w:lineRule="auto"/>
      </w:pPr>
      <w:r>
        <w:separator/>
      </w:r>
    </w:p>
  </w:endnote>
  <w:endnote w:type="continuationSeparator" w:id="0">
    <w:p w:rsidR="00CB2C2D" w:rsidRDefault="00CB2C2D" w:rsidP="0070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2D" w:rsidRDefault="00CB2C2D" w:rsidP="0070235F">
      <w:pPr>
        <w:spacing w:after="0" w:line="240" w:lineRule="auto"/>
      </w:pPr>
      <w:r>
        <w:separator/>
      </w:r>
    </w:p>
  </w:footnote>
  <w:footnote w:type="continuationSeparator" w:id="0">
    <w:p w:rsidR="00CB2C2D" w:rsidRDefault="00CB2C2D" w:rsidP="0070235F">
      <w:pPr>
        <w:spacing w:after="0" w:line="240" w:lineRule="auto"/>
      </w:pPr>
      <w:r>
        <w:continuationSeparator/>
      </w:r>
    </w:p>
  </w:footnote>
  <w:footnote w:id="1">
    <w:p w:rsidR="00CB2C2D" w:rsidRDefault="00CB2C2D" w:rsidP="00681BBA">
      <w:pPr>
        <w:pStyle w:val="FootnoteText"/>
        <w:rPr>
          <w:lang w:val="en-GB"/>
        </w:rPr>
      </w:pPr>
      <w:r w:rsidRPr="006D10C4">
        <w:rPr>
          <w:b/>
          <w:vertAlign w:val="superscript"/>
          <w:lang w:val="en-GB"/>
        </w:rPr>
        <w:t>1</w:t>
      </w:r>
      <w:r w:rsidRPr="006D10C4">
        <w:rPr>
          <w:b/>
          <w:lang w:val="en-GB"/>
        </w:rPr>
        <w:t xml:space="preserve">Currency converter at </w:t>
      </w:r>
      <w:r w:rsidR="006D10C4" w:rsidRPr="006D10C4">
        <w:rPr>
          <w:b/>
          <w:lang w:val="en-GB"/>
        </w:rPr>
        <w:t>26 May 2014</w:t>
      </w:r>
      <w:r w:rsidRPr="006D10C4">
        <w:rPr>
          <w:b/>
          <w:lang w:val="en-GB"/>
        </w:rPr>
        <w:t>:</w:t>
      </w:r>
      <w:r>
        <w:rPr>
          <w:lang w:val="en-GB"/>
        </w:rPr>
        <w:t xml:space="preserve"> </w:t>
      </w:r>
    </w:p>
    <w:p w:rsidR="00CB2C2D" w:rsidRPr="00681BBA" w:rsidRDefault="00CB2C2D" w:rsidP="00681BBA">
      <w:pPr>
        <w:pStyle w:val="FootnoteText"/>
        <w:rPr>
          <w:lang w:val="en-GB"/>
        </w:rPr>
      </w:pPr>
      <w:r>
        <w:rPr>
          <w:rFonts w:cs="Calibri"/>
          <w:lang w:val="en-GB"/>
        </w:rPr>
        <w:t>GBP£</w:t>
      </w:r>
      <w:r>
        <w:rPr>
          <w:lang w:val="en-GB"/>
        </w:rPr>
        <w:t>1 = USD$</w:t>
      </w:r>
      <w:r w:rsidR="006D10C4" w:rsidRPr="006D10C4">
        <w:rPr>
          <w:lang w:val="en-GB"/>
        </w:rPr>
        <w:t>1.68345</w:t>
      </w:r>
      <w:r>
        <w:rPr>
          <w:lang w:val="en-GB"/>
        </w:rPr>
        <w:t>; CAD$</w:t>
      </w:r>
      <w:r w:rsidR="006D10C4" w:rsidRPr="006D10C4">
        <w:rPr>
          <w:lang w:val="en-GB"/>
        </w:rPr>
        <w:t>1.82949</w:t>
      </w:r>
      <w:r>
        <w:rPr>
          <w:lang w:val="en-GB"/>
        </w:rPr>
        <w:t>; EU</w:t>
      </w:r>
      <w:r w:rsidR="006D10C4">
        <w:rPr>
          <w:lang w:val="en-GB"/>
        </w:rPr>
        <w:t>R</w:t>
      </w:r>
      <w:r>
        <w:rPr>
          <w:rFonts w:cs="Calibri"/>
          <w:lang w:val="en-GB"/>
        </w:rPr>
        <w:t>€</w:t>
      </w:r>
      <w:r w:rsidR="006D10C4" w:rsidRPr="006D10C4">
        <w:rPr>
          <w:rFonts w:cs="Calibri"/>
          <w:lang w:val="en-GB"/>
        </w:rPr>
        <w:t>1.23629</w:t>
      </w:r>
      <w:r>
        <w:rPr>
          <w:lang w:val="en-GB"/>
        </w:rPr>
        <w:t>; NOK</w:t>
      </w:r>
      <w:r w:rsidR="006D10C4" w:rsidRPr="006D10C4">
        <w:rPr>
          <w:lang w:val="en-GB"/>
        </w:rPr>
        <w:t>10.0469</w:t>
      </w:r>
      <w:r>
        <w:rPr>
          <w:lang w:val="en-GB"/>
        </w:rPr>
        <w:t>; ZAR</w:t>
      </w:r>
      <w:r w:rsidR="006D10C4" w:rsidRPr="006D10C4">
        <w:rPr>
          <w:lang w:val="en-GB"/>
        </w:rPr>
        <w:t>17.3756</w:t>
      </w:r>
      <w:r>
        <w:rPr>
          <w:lang w:val="en-GB"/>
        </w:rPr>
        <w:t xml:space="preserve">; </w:t>
      </w:r>
      <w:r w:rsidR="00BD2894">
        <w:rPr>
          <w:lang w:val="en-GB"/>
        </w:rPr>
        <w:t>CNY</w:t>
      </w:r>
      <w:r w:rsidR="00BD2894" w:rsidRPr="00BD2894">
        <w:rPr>
          <w:lang w:val="en-GB"/>
        </w:rPr>
        <w:t>10.4981</w:t>
      </w:r>
      <w:r>
        <w:rPr>
          <w:lang w:val="en-GB"/>
        </w:rPr>
        <w:t>; HKD$</w:t>
      </w:r>
      <w:r w:rsidR="00BD2894" w:rsidRPr="00BD2894">
        <w:rPr>
          <w:lang w:val="en-GB"/>
        </w:rPr>
        <w:t>13.0513</w:t>
      </w:r>
      <w:r>
        <w:rPr>
          <w:lang w:val="en-GB"/>
        </w:rPr>
        <w:t>; AUD$</w:t>
      </w:r>
      <w:r w:rsidR="00BD2894" w:rsidRPr="00BD2894">
        <w:rPr>
          <w:lang w:val="en-GB"/>
        </w:rPr>
        <w:t>1.82270</w:t>
      </w:r>
      <w:r>
        <w:rPr>
          <w:lang w:val="en-GB"/>
        </w:rPr>
        <w:t>; NZD$</w:t>
      </w:r>
      <w:r w:rsidR="00BD2894" w:rsidRPr="00BD2894">
        <w:rPr>
          <w:lang w:val="en-GB"/>
        </w:rPr>
        <w:t>1.97287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A2B"/>
    <w:multiLevelType w:val="hybridMultilevel"/>
    <w:tmpl w:val="90045352"/>
    <w:lvl w:ilvl="0" w:tplc="4B82214E">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7D167CC"/>
    <w:multiLevelType w:val="hybridMultilevel"/>
    <w:tmpl w:val="9A9CB9CA"/>
    <w:lvl w:ilvl="0" w:tplc="4B82214E">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68D3685"/>
    <w:multiLevelType w:val="hybridMultilevel"/>
    <w:tmpl w:val="96B07F12"/>
    <w:lvl w:ilvl="0" w:tplc="4B82214E">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4B5D7AC3"/>
    <w:multiLevelType w:val="hybridMultilevel"/>
    <w:tmpl w:val="163680BA"/>
    <w:lvl w:ilvl="0" w:tplc="4B82214E">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FFD337D"/>
    <w:multiLevelType w:val="hybridMultilevel"/>
    <w:tmpl w:val="03CAC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E8"/>
    <w:rsid w:val="000030C6"/>
    <w:rsid w:val="00007BA1"/>
    <w:rsid w:val="00027CD4"/>
    <w:rsid w:val="00045AE1"/>
    <w:rsid w:val="00046C20"/>
    <w:rsid w:val="00054455"/>
    <w:rsid w:val="00057393"/>
    <w:rsid w:val="00060D25"/>
    <w:rsid w:val="00066BBE"/>
    <w:rsid w:val="00087612"/>
    <w:rsid w:val="00090504"/>
    <w:rsid w:val="000A4651"/>
    <w:rsid w:val="000D0567"/>
    <w:rsid w:val="000D3D2B"/>
    <w:rsid w:val="00132E71"/>
    <w:rsid w:val="00144A22"/>
    <w:rsid w:val="00151941"/>
    <w:rsid w:val="00154431"/>
    <w:rsid w:val="00157755"/>
    <w:rsid w:val="0017382D"/>
    <w:rsid w:val="001927A1"/>
    <w:rsid w:val="001A0E46"/>
    <w:rsid w:val="001A1A6F"/>
    <w:rsid w:val="001A233E"/>
    <w:rsid w:val="001A3F9D"/>
    <w:rsid w:val="001A7622"/>
    <w:rsid w:val="001B49F5"/>
    <w:rsid w:val="001C0498"/>
    <w:rsid w:val="001C088D"/>
    <w:rsid w:val="001E5214"/>
    <w:rsid w:val="001F2202"/>
    <w:rsid w:val="002000F3"/>
    <w:rsid w:val="0020555B"/>
    <w:rsid w:val="00231984"/>
    <w:rsid w:val="00243E93"/>
    <w:rsid w:val="0025662E"/>
    <w:rsid w:val="0026630D"/>
    <w:rsid w:val="00273108"/>
    <w:rsid w:val="002A5D74"/>
    <w:rsid w:val="002C78E1"/>
    <w:rsid w:val="002D32A7"/>
    <w:rsid w:val="002D7187"/>
    <w:rsid w:val="002E6711"/>
    <w:rsid w:val="002E6CB4"/>
    <w:rsid w:val="002E7BD6"/>
    <w:rsid w:val="00306F9D"/>
    <w:rsid w:val="00326E1A"/>
    <w:rsid w:val="00334590"/>
    <w:rsid w:val="003455A4"/>
    <w:rsid w:val="00366B6E"/>
    <w:rsid w:val="00366F30"/>
    <w:rsid w:val="003702F8"/>
    <w:rsid w:val="003725AF"/>
    <w:rsid w:val="003769A3"/>
    <w:rsid w:val="003907C2"/>
    <w:rsid w:val="00395496"/>
    <w:rsid w:val="00396336"/>
    <w:rsid w:val="003B26AB"/>
    <w:rsid w:val="003B3719"/>
    <w:rsid w:val="003C1BB8"/>
    <w:rsid w:val="003C5970"/>
    <w:rsid w:val="003D0C1D"/>
    <w:rsid w:val="003F3FAE"/>
    <w:rsid w:val="00402A48"/>
    <w:rsid w:val="0041620F"/>
    <w:rsid w:val="00421CC6"/>
    <w:rsid w:val="00434129"/>
    <w:rsid w:val="0044065B"/>
    <w:rsid w:val="00444CC8"/>
    <w:rsid w:val="00446DD5"/>
    <w:rsid w:val="00472F31"/>
    <w:rsid w:val="00477599"/>
    <w:rsid w:val="004778E8"/>
    <w:rsid w:val="0048653F"/>
    <w:rsid w:val="004C09D2"/>
    <w:rsid w:val="004C2638"/>
    <w:rsid w:val="004E7DF4"/>
    <w:rsid w:val="004F0F76"/>
    <w:rsid w:val="004F18F2"/>
    <w:rsid w:val="00505DE6"/>
    <w:rsid w:val="00510EA4"/>
    <w:rsid w:val="005121A1"/>
    <w:rsid w:val="00531BED"/>
    <w:rsid w:val="00531E99"/>
    <w:rsid w:val="005608B0"/>
    <w:rsid w:val="00560F7A"/>
    <w:rsid w:val="00561C2C"/>
    <w:rsid w:val="0057629D"/>
    <w:rsid w:val="005858BC"/>
    <w:rsid w:val="005965C2"/>
    <w:rsid w:val="005A2F8A"/>
    <w:rsid w:val="005B3167"/>
    <w:rsid w:val="005B382D"/>
    <w:rsid w:val="005B4C56"/>
    <w:rsid w:val="005C0273"/>
    <w:rsid w:val="005C5D54"/>
    <w:rsid w:val="005D02CA"/>
    <w:rsid w:val="005D36D2"/>
    <w:rsid w:val="005D6169"/>
    <w:rsid w:val="005E48FC"/>
    <w:rsid w:val="005E7D39"/>
    <w:rsid w:val="005F0236"/>
    <w:rsid w:val="005F3A4A"/>
    <w:rsid w:val="005F3B20"/>
    <w:rsid w:val="005F702C"/>
    <w:rsid w:val="00625C54"/>
    <w:rsid w:val="006338D7"/>
    <w:rsid w:val="006402D5"/>
    <w:rsid w:val="0064204A"/>
    <w:rsid w:val="00643469"/>
    <w:rsid w:val="006537F7"/>
    <w:rsid w:val="00681BBA"/>
    <w:rsid w:val="00687FFA"/>
    <w:rsid w:val="006A230E"/>
    <w:rsid w:val="006A359F"/>
    <w:rsid w:val="006B293C"/>
    <w:rsid w:val="006B349C"/>
    <w:rsid w:val="006C7A50"/>
    <w:rsid w:val="006D0779"/>
    <w:rsid w:val="006D10C4"/>
    <w:rsid w:val="006D7A3A"/>
    <w:rsid w:val="006E34DC"/>
    <w:rsid w:val="006F75B0"/>
    <w:rsid w:val="0070235F"/>
    <w:rsid w:val="00721EB2"/>
    <w:rsid w:val="00745AA4"/>
    <w:rsid w:val="007767E5"/>
    <w:rsid w:val="00780CB3"/>
    <w:rsid w:val="007875C3"/>
    <w:rsid w:val="007A112D"/>
    <w:rsid w:val="007A66C6"/>
    <w:rsid w:val="007B6A35"/>
    <w:rsid w:val="007B7A85"/>
    <w:rsid w:val="007D11EE"/>
    <w:rsid w:val="007E4B13"/>
    <w:rsid w:val="00800000"/>
    <w:rsid w:val="00804E21"/>
    <w:rsid w:val="00817F24"/>
    <w:rsid w:val="00822034"/>
    <w:rsid w:val="00841BCB"/>
    <w:rsid w:val="00842472"/>
    <w:rsid w:val="00842FE7"/>
    <w:rsid w:val="00845255"/>
    <w:rsid w:val="0084560D"/>
    <w:rsid w:val="0084739A"/>
    <w:rsid w:val="00855B79"/>
    <w:rsid w:val="00866858"/>
    <w:rsid w:val="0087252A"/>
    <w:rsid w:val="00880FC0"/>
    <w:rsid w:val="00893A3B"/>
    <w:rsid w:val="0089739E"/>
    <w:rsid w:val="008979DE"/>
    <w:rsid w:val="008A5FE8"/>
    <w:rsid w:val="008B4886"/>
    <w:rsid w:val="008B7FA3"/>
    <w:rsid w:val="008C294D"/>
    <w:rsid w:val="008E0503"/>
    <w:rsid w:val="008E5874"/>
    <w:rsid w:val="008F4BE6"/>
    <w:rsid w:val="008F511B"/>
    <w:rsid w:val="008F5840"/>
    <w:rsid w:val="009031E6"/>
    <w:rsid w:val="009126C0"/>
    <w:rsid w:val="009211AD"/>
    <w:rsid w:val="009255C3"/>
    <w:rsid w:val="009272D3"/>
    <w:rsid w:val="00946106"/>
    <w:rsid w:val="009477AE"/>
    <w:rsid w:val="00951281"/>
    <w:rsid w:val="00962E66"/>
    <w:rsid w:val="009645D1"/>
    <w:rsid w:val="00981652"/>
    <w:rsid w:val="00985104"/>
    <w:rsid w:val="009857EE"/>
    <w:rsid w:val="00985FC5"/>
    <w:rsid w:val="00994B71"/>
    <w:rsid w:val="009A51B8"/>
    <w:rsid w:val="009A5918"/>
    <w:rsid w:val="009C180A"/>
    <w:rsid w:val="009C74A0"/>
    <w:rsid w:val="009D31E4"/>
    <w:rsid w:val="009E27CB"/>
    <w:rsid w:val="009E3A02"/>
    <w:rsid w:val="009F32AD"/>
    <w:rsid w:val="00A03BE0"/>
    <w:rsid w:val="00A1002E"/>
    <w:rsid w:val="00A15E46"/>
    <w:rsid w:val="00A24D02"/>
    <w:rsid w:val="00A27DBB"/>
    <w:rsid w:val="00A305B9"/>
    <w:rsid w:val="00A40BC5"/>
    <w:rsid w:val="00A46C8D"/>
    <w:rsid w:val="00A63E79"/>
    <w:rsid w:val="00A7475A"/>
    <w:rsid w:val="00A81E5B"/>
    <w:rsid w:val="00A95121"/>
    <w:rsid w:val="00AF4704"/>
    <w:rsid w:val="00B00F1F"/>
    <w:rsid w:val="00B231A2"/>
    <w:rsid w:val="00B302B2"/>
    <w:rsid w:val="00B36F10"/>
    <w:rsid w:val="00B54B8D"/>
    <w:rsid w:val="00B54D97"/>
    <w:rsid w:val="00B62014"/>
    <w:rsid w:val="00B83222"/>
    <w:rsid w:val="00B90D15"/>
    <w:rsid w:val="00BA60C3"/>
    <w:rsid w:val="00BC3B80"/>
    <w:rsid w:val="00BC74C4"/>
    <w:rsid w:val="00BD2894"/>
    <w:rsid w:val="00BE0927"/>
    <w:rsid w:val="00BE1570"/>
    <w:rsid w:val="00BE2D67"/>
    <w:rsid w:val="00BF7D21"/>
    <w:rsid w:val="00C13068"/>
    <w:rsid w:val="00C23540"/>
    <w:rsid w:val="00C26149"/>
    <w:rsid w:val="00C64422"/>
    <w:rsid w:val="00C81A65"/>
    <w:rsid w:val="00C823D8"/>
    <w:rsid w:val="00C907D6"/>
    <w:rsid w:val="00CA0530"/>
    <w:rsid w:val="00CA1BD5"/>
    <w:rsid w:val="00CA4808"/>
    <w:rsid w:val="00CB0395"/>
    <w:rsid w:val="00CB2C2D"/>
    <w:rsid w:val="00CB5076"/>
    <w:rsid w:val="00CD6124"/>
    <w:rsid w:val="00CE0AF5"/>
    <w:rsid w:val="00CF1255"/>
    <w:rsid w:val="00CF1F73"/>
    <w:rsid w:val="00CF262B"/>
    <w:rsid w:val="00CF64C1"/>
    <w:rsid w:val="00D04B36"/>
    <w:rsid w:val="00D06D96"/>
    <w:rsid w:val="00D16F36"/>
    <w:rsid w:val="00D17C50"/>
    <w:rsid w:val="00D239FD"/>
    <w:rsid w:val="00D2584E"/>
    <w:rsid w:val="00D30FDB"/>
    <w:rsid w:val="00D42A9F"/>
    <w:rsid w:val="00D44C2E"/>
    <w:rsid w:val="00D56A97"/>
    <w:rsid w:val="00D6454C"/>
    <w:rsid w:val="00D76EB2"/>
    <w:rsid w:val="00D80C0E"/>
    <w:rsid w:val="00D9311D"/>
    <w:rsid w:val="00DA29D0"/>
    <w:rsid w:val="00DA4021"/>
    <w:rsid w:val="00DB3CE8"/>
    <w:rsid w:val="00DB5037"/>
    <w:rsid w:val="00DC2C34"/>
    <w:rsid w:val="00DE2837"/>
    <w:rsid w:val="00DE6697"/>
    <w:rsid w:val="00E1563F"/>
    <w:rsid w:val="00E24CDB"/>
    <w:rsid w:val="00E27B9C"/>
    <w:rsid w:val="00E4165D"/>
    <w:rsid w:val="00E52D39"/>
    <w:rsid w:val="00E640CF"/>
    <w:rsid w:val="00E647CB"/>
    <w:rsid w:val="00E66ADD"/>
    <w:rsid w:val="00E90C2C"/>
    <w:rsid w:val="00EA2CD1"/>
    <w:rsid w:val="00EB24D4"/>
    <w:rsid w:val="00EC0A6C"/>
    <w:rsid w:val="00EC69C2"/>
    <w:rsid w:val="00ED16EC"/>
    <w:rsid w:val="00ED45FB"/>
    <w:rsid w:val="00ED50BF"/>
    <w:rsid w:val="00EE6D5E"/>
    <w:rsid w:val="00F10DD5"/>
    <w:rsid w:val="00F17520"/>
    <w:rsid w:val="00F20C13"/>
    <w:rsid w:val="00F31B01"/>
    <w:rsid w:val="00F40A91"/>
    <w:rsid w:val="00F454E7"/>
    <w:rsid w:val="00F51D34"/>
    <w:rsid w:val="00F72F5D"/>
    <w:rsid w:val="00F96758"/>
    <w:rsid w:val="00FB254B"/>
    <w:rsid w:val="00FB78C9"/>
    <w:rsid w:val="00FE3031"/>
    <w:rsid w:val="00FE56C1"/>
    <w:rsid w:val="00FE7A1C"/>
    <w:rsid w:val="00FF276D"/>
    <w:rsid w:val="00FF64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1A1"/>
    <w:pPr>
      <w:spacing w:after="200" w:line="276" w:lineRule="auto"/>
    </w:pPr>
    <w:rPr>
      <w:rFonts w:eastAsia="Times New Roman"/>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B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DB3CE8"/>
    <w:rPr>
      <w:rFonts w:ascii="Tahoma" w:hAnsi="Tahoma" w:cs="Tahoma"/>
      <w:sz w:val="16"/>
      <w:szCs w:val="16"/>
    </w:rPr>
  </w:style>
  <w:style w:type="character" w:styleId="PlaceholderText">
    <w:name w:val="Placeholder Text"/>
    <w:basedOn w:val="DefaultParagraphFont"/>
    <w:semiHidden/>
    <w:rsid w:val="005A2F8A"/>
    <w:rPr>
      <w:rFonts w:cs="Times New Roman"/>
      <w:color w:val="808080"/>
    </w:rPr>
  </w:style>
  <w:style w:type="paragraph" w:styleId="ListParagraph">
    <w:name w:val="List Paragraph"/>
    <w:basedOn w:val="Normal"/>
    <w:qFormat/>
    <w:rsid w:val="005A2F8A"/>
    <w:pPr>
      <w:ind w:left="720"/>
    </w:pPr>
  </w:style>
  <w:style w:type="table" w:styleId="TableGrid">
    <w:name w:val="Table Grid"/>
    <w:basedOn w:val="TableNormal"/>
    <w:rsid w:val="00B54D9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7A112D"/>
    <w:rPr>
      <w:rFonts w:cs="Times New Roman"/>
      <w:color w:val="0000FF"/>
      <w:u w:val="single"/>
    </w:rPr>
  </w:style>
  <w:style w:type="paragraph" w:styleId="Header">
    <w:name w:val="header"/>
    <w:basedOn w:val="Normal"/>
    <w:link w:val="HeaderChar"/>
    <w:semiHidden/>
    <w:rsid w:val="0070235F"/>
    <w:pPr>
      <w:tabs>
        <w:tab w:val="center" w:pos="4513"/>
        <w:tab w:val="right" w:pos="9026"/>
      </w:tabs>
      <w:spacing w:after="0" w:line="240" w:lineRule="auto"/>
    </w:pPr>
  </w:style>
  <w:style w:type="character" w:customStyle="1" w:styleId="HeaderChar">
    <w:name w:val="Header Char"/>
    <w:basedOn w:val="DefaultParagraphFont"/>
    <w:link w:val="Header"/>
    <w:semiHidden/>
    <w:locked/>
    <w:rsid w:val="0070235F"/>
    <w:rPr>
      <w:rFonts w:cs="Times New Roman"/>
    </w:rPr>
  </w:style>
  <w:style w:type="paragraph" w:styleId="Footer">
    <w:name w:val="footer"/>
    <w:basedOn w:val="Normal"/>
    <w:link w:val="FooterChar"/>
    <w:semiHidden/>
    <w:rsid w:val="0070235F"/>
    <w:pPr>
      <w:tabs>
        <w:tab w:val="center" w:pos="4513"/>
        <w:tab w:val="right" w:pos="9026"/>
      </w:tabs>
      <w:spacing w:after="0" w:line="240" w:lineRule="auto"/>
    </w:pPr>
  </w:style>
  <w:style w:type="character" w:customStyle="1" w:styleId="FooterChar">
    <w:name w:val="Footer Char"/>
    <w:basedOn w:val="DefaultParagraphFont"/>
    <w:link w:val="Footer"/>
    <w:semiHidden/>
    <w:locked/>
    <w:rsid w:val="0070235F"/>
    <w:rPr>
      <w:rFonts w:cs="Times New Roman"/>
    </w:rPr>
  </w:style>
  <w:style w:type="character" w:styleId="CommentReference">
    <w:name w:val="annotation reference"/>
    <w:basedOn w:val="DefaultParagraphFont"/>
    <w:rsid w:val="00C823D8"/>
    <w:rPr>
      <w:sz w:val="16"/>
      <w:szCs w:val="16"/>
    </w:rPr>
  </w:style>
  <w:style w:type="paragraph" w:styleId="CommentText">
    <w:name w:val="annotation text"/>
    <w:basedOn w:val="Normal"/>
    <w:link w:val="CommentTextChar"/>
    <w:rsid w:val="00C823D8"/>
    <w:rPr>
      <w:sz w:val="20"/>
      <w:szCs w:val="20"/>
    </w:rPr>
  </w:style>
  <w:style w:type="character" w:customStyle="1" w:styleId="CommentTextChar">
    <w:name w:val="Comment Text Char"/>
    <w:basedOn w:val="DefaultParagraphFont"/>
    <w:link w:val="CommentText"/>
    <w:rsid w:val="00C823D8"/>
    <w:rPr>
      <w:rFonts w:eastAsia="Times New Roman"/>
      <w:lang w:eastAsia="en-US"/>
    </w:rPr>
  </w:style>
  <w:style w:type="paragraph" w:styleId="CommentSubject">
    <w:name w:val="annotation subject"/>
    <w:basedOn w:val="CommentText"/>
    <w:next w:val="CommentText"/>
    <w:link w:val="CommentSubjectChar"/>
    <w:rsid w:val="00C823D8"/>
    <w:rPr>
      <w:b/>
      <w:bCs/>
    </w:rPr>
  </w:style>
  <w:style w:type="character" w:customStyle="1" w:styleId="CommentSubjectChar">
    <w:name w:val="Comment Subject Char"/>
    <w:basedOn w:val="CommentTextChar"/>
    <w:link w:val="CommentSubject"/>
    <w:rsid w:val="00C823D8"/>
    <w:rPr>
      <w:rFonts w:eastAsia="Times New Roman"/>
      <w:b/>
      <w:bCs/>
      <w:lang w:eastAsia="en-US"/>
    </w:rPr>
  </w:style>
  <w:style w:type="paragraph" w:styleId="FootnoteText">
    <w:name w:val="footnote text"/>
    <w:basedOn w:val="Normal"/>
    <w:link w:val="FootnoteTextChar"/>
    <w:rsid w:val="00F17520"/>
    <w:pPr>
      <w:spacing w:after="0" w:line="240" w:lineRule="auto"/>
    </w:pPr>
    <w:rPr>
      <w:sz w:val="20"/>
      <w:szCs w:val="20"/>
    </w:rPr>
  </w:style>
  <w:style w:type="character" w:customStyle="1" w:styleId="FootnoteTextChar">
    <w:name w:val="Footnote Text Char"/>
    <w:basedOn w:val="DefaultParagraphFont"/>
    <w:link w:val="FootnoteText"/>
    <w:rsid w:val="00F17520"/>
    <w:rPr>
      <w:rFonts w:eastAsia="Times New Roman"/>
      <w:lang w:val="en-AU" w:eastAsia="en-US"/>
    </w:rPr>
  </w:style>
  <w:style w:type="character" w:styleId="FootnoteReference">
    <w:name w:val="footnote reference"/>
    <w:basedOn w:val="DefaultParagraphFont"/>
    <w:rsid w:val="00F17520"/>
    <w:rPr>
      <w:vertAlign w:val="superscript"/>
    </w:rPr>
  </w:style>
  <w:style w:type="character" w:styleId="FollowedHyperlink">
    <w:name w:val="FollowedHyperlink"/>
    <w:basedOn w:val="DefaultParagraphFont"/>
    <w:rsid w:val="00CB2C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1A1"/>
    <w:pPr>
      <w:spacing w:after="200" w:line="276" w:lineRule="auto"/>
    </w:pPr>
    <w:rPr>
      <w:rFonts w:eastAsia="Times New Roman"/>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B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DB3CE8"/>
    <w:rPr>
      <w:rFonts w:ascii="Tahoma" w:hAnsi="Tahoma" w:cs="Tahoma"/>
      <w:sz w:val="16"/>
      <w:szCs w:val="16"/>
    </w:rPr>
  </w:style>
  <w:style w:type="character" w:styleId="PlaceholderText">
    <w:name w:val="Placeholder Text"/>
    <w:basedOn w:val="DefaultParagraphFont"/>
    <w:semiHidden/>
    <w:rsid w:val="005A2F8A"/>
    <w:rPr>
      <w:rFonts w:cs="Times New Roman"/>
      <w:color w:val="808080"/>
    </w:rPr>
  </w:style>
  <w:style w:type="paragraph" w:styleId="ListParagraph">
    <w:name w:val="List Paragraph"/>
    <w:basedOn w:val="Normal"/>
    <w:qFormat/>
    <w:rsid w:val="005A2F8A"/>
    <w:pPr>
      <w:ind w:left="720"/>
    </w:pPr>
  </w:style>
  <w:style w:type="table" w:styleId="TableGrid">
    <w:name w:val="Table Grid"/>
    <w:basedOn w:val="TableNormal"/>
    <w:rsid w:val="00B54D9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7A112D"/>
    <w:rPr>
      <w:rFonts w:cs="Times New Roman"/>
      <w:color w:val="0000FF"/>
      <w:u w:val="single"/>
    </w:rPr>
  </w:style>
  <w:style w:type="paragraph" w:styleId="Header">
    <w:name w:val="header"/>
    <w:basedOn w:val="Normal"/>
    <w:link w:val="HeaderChar"/>
    <w:semiHidden/>
    <w:rsid w:val="0070235F"/>
    <w:pPr>
      <w:tabs>
        <w:tab w:val="center" w:pos="4513"/>
        <w:tab w:val="right" w:pos="9026"/>
      </w:tabs>
      <w:spacing w:after="0" w:line="240" w:lineRule="auto"/>
    </w:pPr>
  </w:style>
  <w:style w:type="character" w:customStyle="1" w:styleId="HeaderChar">
    <w:name w:val="Header Char"/>
    <w:basedOn w:val="DefaultParagraphFont"/>
    <w:link w:val="Header"/>
    <w:semiHidden/>
    <w:locked/>
    <w:rsid w:val="0070235F"/>
    <w:rPr>
      <w:rFonts w:cs="Times New Roman"/>
    </w:rPr>
  </w:style>
  <w:style w:type="paragraph" w:styleId="Footer">
    <w:name w:val="footer"/>
    <w:basedOn w:val="Normal"/>
    <w:link w:val="FooterChar"/>
    <w:semiHidden/>
    <w:rsid w:val="0070235F"/>
    <w:pPr>
      <w:tabs>
        <w:tab w:val="center" w:pos="4513"/>
        <w:tab w:val="right" w:pos="9026"/>
      </w:tabs>
      <w:spacing w:after="0" w:line="240" w:lineRule="auto"/>
    </w:pPr>
  </w:style>
  <w:style w:type="character" w:customStyle="1" w:styleId="FooterChar">
    <w:name w:val="Footer Char"/>
    <w:basedOn w:val="DefaultParagraphFont"/>
    <w:link w:val="Footer"/>
    <w:semiHidden/>
    <w:locked/>
    <w:rsid w:val="0070235F"/>
    <w:rPr>
      <w:rFonts w:cs="Times New Roman"/>
    </w:rPr>
  </w:style>
  <w:style w:type="character" w:styleId="CommentReference">
    <w:name w:val="annotation reference"/>
    <w:basedOn w:val="DefaultParagraphFont"/>
    <w:rsid w:val="00C823D8"/>
    <w:rPr>
      <w:sz w:val="16"/>
      <w:szCs w:val="16"/>
    </w:rPr>
  </w:style>
  <w:style w:type="paragraph" w:styleId="CommentText">
    <w:name w:val="annotation text"/>
    <w:basedOn w:val="Normal"/>
    <w:link w:val="CommentTextChar"/>
    <w:rsid w:val="00C823D8"/>
    <w:rPr>
      <w:sz w:val="20"/>
      <w:szCs w:val="20"/>
    </w:rPr>
  </w:style>
  <w:style w:type="character" w:customStyle="1" w:styleId="CommentTextChar">
    <w:name w:val="Comment Text Char"/>
    <w:basedOn w:val="DefaultParagraphFont"/>
    <w:link w:val="CommentText"/>
    <w:rsid w:val="00C823D8"/>
    <w:rPr>
      <w:rFonts w:eastAsia="Times New Roman"/>
      <w:lang w:eastAsia="en-US"/>
    </w:rPr>
  </w:style>
  <w:style w:type="paragraph" w:styleId="CommentSubject">
    <w:name w:val="annotation subject"/>
    <w:basedOn w:val="CommentText"/>
    <w:next w:val="CommentText"/>
    <w:link w:val="CommentSubjectChar"/>
    <w:rsid w:val="00C823D8"/>
    <w:rPr>
      <w:b/>
      <w:bCs/>
    </w:rPr>
  </w:style>
  <w:style w:type="character" w:customStyle="1" w:styleId="CommentSubjectChar">
    <w:name w:val="Comment Subject Char"/>
    <w:basedOn w:val="CommentTextChar"/>
    <w:link w:val="CommentSubject"/>
    <w:rsid w:val="00C823D8"/>
    <w:rPr>
      <w:rFonts w:eastAsia="Times New Roman"/>
      <w:b/>
      <w:bCs/>
      <w:lang w:eastAsia="en-US"/>
    </w:rPr>
  </w:style>
  <w:style w:type="paragraph" w:styleId="FootnoteText">
    <w:name w:val="footnote text"/>
    <w:basedOn w:val="Normal"/>
    <w:link w:val="FootnoteTextChar"/>
    <w:rsid w:val="00F17520"/>
    <w:pPr>
      <w:spacing w:after="0" w:line="240" w:lineRule="auto"/>
    </w:pPr>
    <w:rPr>
      <w:sz w:val="20"/>
      <w:szCs w:val="20"/>
    </w:rPr>
  </w:style>
  <w:style w:type="character" w:customStyle="1" w:styleId="FootnoteTextChar">
    <w:name w:val="Footnote Text Char"/>
    <w:basedOn w:val="DefaultParagraphFont"/>
    <w:link w:val="FootnoteText"/>
    <w:rsid w:val="00F17520"/>
    <w:rPr>
      <w:rFonts w:eastAsia="Times New Roman"/>
      <w:lang w:val="en-AU" w:eastAsia="en-US"/>
    </w:rPr>
  </w:style>
  <w:style w:type="character" w:styleId="FootnoteReference">
    <w:name w:val="footnote reference"/>
    <w:basedOn w:val="DefaultParagraphFont"/>
    <w:rsid w:val="00F17520"/>
    <w:rPr>
      <w:vertAlign w:val="superscript"/>
    </w:rPr>
  </w:style>
  <w:style w:type="character" w:styleId="FollowedHyperlink">
    <w:name w:val="FollowedHyperlink"/>
    <w:basedOn w:val="DefaultParagraphFont"/>
    <w:rsid w:val="00CB2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un.ac.uk/challeng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un.ac.uk/abo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un.ac.uk/about/memb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un.ac.uk/challeng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ocallaghan@wu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23F9-E0FB-4DF5-B570-F9B5EC19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7824</CharactersWithSpaces>
  <SharedDoc>false</SharedDoc>
  <HLinks>
    <vt:vector size="18" baseType="variant">
      <vt:variant>
        <vt:i4>1310824</vt:i4>
      </vt:variant>
      <vt:variant>
        <vt:i4>6</vt:i4>
      </vt:variant>
      <vt:variant>
        <vt:i4>0</vt:i4>
      </vt:variant>
      <vt:variant>
        <vt:i4>5</vt:i4>
      </vt:variant>
      <vt:variant>
        <vt:lpwstr>mailto:lheery@wun.ac.uk</vt:lpwstr>
      </vt:variant>
      <vt:variant>
        <vt:lpwstr/>
      </vt:variant>
      <vt:variant>
        <vt:i4>1048614</vt:i4>
      </vt:variant>
      <vt:variant>
        <vt:i4>3</vt:i4>
      </vt:variant>
      <vt:variant>
        <vt:i4>0</vt:i4>
      </vt:variant>
      <vt:variant>
        <vt:i4>5</vt:i4>
      </vt:variant>
      <vt:variant>
        <vt:lpwstr>mailto:n.haskins@usyd.edu.au</vt:lpwstr>
      </vt:variant>
      <vt:variant>
        <vt:lpwstr/>
      </vt:variant>
      <vt:variant>
        <vt:i4>1310824</vt:i4>
      </vt:variant>
      <vt:variant>
        <vt:i4>0</vt:i4>
      </vt:variant>
      <vt:variant>
        <vt:i4>0</vt:i4>
      </vt:variant>
      <vt:variant>
        <vt:i4>5</vt:i4>
      </vt:variant>
      <vt:variant>
        <vt:lpwstr>mailto:lheery@wun.ac.uk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Haskins</dc:creator>
  <cp:lastModifiedBy>Administrator</cp:lastModifiedBy>
  <cp:revision>9</cp:revision>
  <cp:lastPrinted>2014-05-26T03:53:00Z</cp:lastPrinted>
  <dcterms:created xsi:type="dcterms:W3CDTF">2014-05-01T04:14:00Z</dcterms:created>
  <dcterms:modified xsi:type="dcterms:W3CDTF">2014-06-01T22:56:00Z</dcterms:modified>
</cp:coreProperties>
</file>